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A33625" w:rsidRDefault="00CA1254" w:rsidP="00A33625">
      <w:pPr>
        <w:pStyle w:val="TableParagraph"/>
        <w:ind w:left="0"/>
        <w:jc w:val="center"/>
        <w:rPr>
          <w:b/>
          <w:color w:val="632423" w:themeColor="accent2" w:themeShade="80"/>
          <w:sz w:val="28"/>
          <w:szCs w:val="28"/>
        </w:rPr>
      </w:pPr>
      <w:r w:rsidRPr="00A3362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A3362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5E46D6" w:rsidRPr="00A33625" w:rsidRDefault="008532F2" w:rsidP="00A33625">
      <w:pPr>
        <w:adjustRightInd w:val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A33625">
        <w:rPr>
          <w:b/>
          <w:color w:val="632423" w:themeColor="accent2" w:themeShade="80"/>
          <w:sz w:val="28"/>
          <w:szCs w:val="28"/>
        </w:rPr>
        <w:t>«</w:t>
      </w:r>
      <w:r w:rsidR="005E46D6" w:rsidRPr="00A33625">
        <w:rPr>
          <w:b/>
          <w:bCs/>
          <w:color w:val="632423" w:themeColor="accent2" w:themeShade="80"/>
          <w:sz w:val="28"/>
          <w:szCs w:val="28"/>
        </w:rPr>
        <w:t xml:space="preserve">ІСТОРІЯ ЗАРУБІЖНОЇ ЛІТЕРАТУРИ </w:t>
      </w:r>
    </w:p>
    <w:p w:rsidR="0028798F" w:rsidRPr="00A33625" w:rsidRDefault="005E46D6" w:rsidP="00A33625">
      <w:pPr>
        <w:adjustRightInd w:val="0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A33625">
        <w:rPr>
          <w:b/>
          <w:bCs/>
          <w:color w:val="632423" w:themeColor="accent2" w:themeShade="80"/>
          <w:sz w:val="28"/>
          <w:szCs w:val="28"/>
        </w:rPr>
        <w:t>(ПЕРША ПОЛОВИНА ХХ СТ.)</w:t>
      </w:r>
      <w:r w:rsidR="008532F2" w:rsidRPr="00A33625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A33625" w:rsidRDefault="0028798F" w:rsidP="00A33625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A33625" w:rsidRDefault="0028798F" w:rsidP="00A33625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A33625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A3362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A33625">
        <w:rPr>
          <w:rFonts w:eastAsiaTheme="minorHAnsi"/>
          <w:i/>
          <w:iCs/>
          <w:color w:val="000000"/>
          <w:sz w:val="28"/>
          <w:szCs w:val="28"/>
        </w:rPr>
        <w:t>–</w:t>
      </w:r>
      <w:r w:rsidRPr="00A3362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5E46D6" w:rsidRPr="00A33625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A3362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A33625">
        <w:rPr>
          <w:rFonts w:eastAsiaTheme="minorHAnsi"/>
          <w:color w:val="000000"/>
          <w:sz w:val="28"/>
          <w:szCs w:val="28"/>
        </w:rPr>
        <w:t>(</w:t>
      </w:r>
      <w:r w:rsidR="009758B9" w:rsidRPr="00A33625">
        <w:rPr>
          <w:rFonts w:eastAsiaTheme="minorHAnsi"/>
          <w:color w:val="000000"/>
          <w:sz w:val="28"/>
          <w:szCs w:val="28"/>
        </w:rPr>
        <w:t>3</w:t>
      </w:r>
      <w:r w:rsidR="005E46D6" w:rsidRPr="00A33625">
        <w:rPr>
          <w:rFonts w:eastAsiaTheme="minorHAnsi"/>
          <w:color w:val="000000"/>
          <w:sz w:val="28"/>
          <w:szCs w:val="28"/>
        </w:rPr>
        <w:t>,5</w:t>
      </w:r>
      <w:r w:rsidR="009758B9" w:rsidRPr="00A33625">
        <w:rPr>
          <w:rFonts w:eastAsiaTheme="minorHAnsi"/>
          <w:color w:val="000000"/>
          <w:sz w:val="28"/>
          <w:szCs w:val="28"/>
        </w:rPr>
        <w:t xml:space="preserve"> </w:t>
      </w:r>
      <w:r w:rsidR="006B4192" w:rsidRPr="00A33625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B758A1" w:rsidRPr="00A33625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A33625">
        <w:rPr>
          <w:rFonts w:eastAsiaTheme="minorHAnsi"/>
          <w:color w:val="000000"/>
          <w:sz w:val="28"/>
          <w:szCs w:val="28"/>
        </w:rPr>
        <w:t>)</w:t>
      </w:r>
    </w:p>
    <w:p w:rsidR="008F3961" w:rsidRPr="00A33625" w:rsidRDefault="008F3961" w:rsidP="00A33625">
      <w:pPr>
        <w:pStyle w:val="TableParagraph"/>
        <w:ind w:left="0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813"/>
        <w:gridCol w:w="6220"/>
      </w:tblGrid>
      <w:tr w:rsidR="00CA1254" w:rsidRPr="00A33625" w:rsidTr="00371D03">
        <w:tc>
          <w:tcPr>
            <w:tcW w:w="4510" w:type="dxa"/>
          </w:tcPr>
          <w:p w:rsidR="00CA1254" w:rsidRPr="00A33625" w:rsidRDefault="00CA1254" w:rsidP="00A3362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A33625" w:rsidRDefault="005E46D6" w:rsidP="00A3362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33625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A33625" w:rsidTr="00371D03">
        <w:tc>
          <w:tcPr>
            <w:tcW w:w="4510" w:type="dxa"/>
          </w:tcPr>
          <w:p w:rsidR="00CA1254" w:rsidRPr="00A33625" w:rsidRDefault="00CA1254" w:rsidP="00A3362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A33625" w:rsidRDefault="005E46D6" w:rsidP="00A33625">
            <w:pPr>
              <w:pStyle w:val="TableParagraph"/>
              <w:ind w:left="0"/>
              <w:rPr>
                <w:sz w:val="28"/>
                <w:szCs w:val="28"/>
              </w:rPr>
            </w:pPr>
            <w:r w:rsidRPr="00A33625">
              <w:rPr>
                <w:bCs/>
                <w:sz w:val="28"/>
                <w:szCs w:val="28"/>
              </w:rPr>
              <w:t xml:space="preserve">035 Філологія </w:t>
            </w:r>
          </w:p>
        </w:tc>
      </w:tr>
      <w:tr w:rsidR="00CA1254" w:rsidRPr="00A33625" w:rsidTr="00371D03">
        <w:tc>
          <w:tcPr>
            <w:tcW w:w="4510" w:type="dxa"/>
          </w:tcPr>
          <w:p w:rsidR="00CA1254" w:rsidRPr="00A33625" w:rsidRDefault="00CA1254" w:rsidP="00A3362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A33625" w:rsidRDefault="005E46D6" w:rsidP="00A33625">
            <w:pPr>
              <w:pStyle w:val="TableParagraph"/>
              <w:ind w:left="0"/>
              <w:rPr>
                <w:sz w:val="28"/>
                <w:szCs w:val="28"/>
              </w:rPr>
            </w:pPr>
            <w:r w:rsidRPr="00A33625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:rsidRPr="00A33625" w:rsidTr="00371D03">
        <w:tc>
          <w:tcPr>
            <w:tcW w:w="4510" w:type="dxa"/>
          </w:tcPr>
          <w:p w:rsidR="00CA1254" w:rsidRPr="00A33625" w:rsidRDefault="00CA1254" w:rsidP="00A3362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A33625" w:rsidRDefault="005E46D6" w:rsidP="00A3362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33625">
              <w:rPr>
                <w:bCs/>
                <w:sz w:val="28"/>
                <w:szCs w:val="28"/>
              </w:rPr>
              <w:t>перший бакалаврський</w:t>
            </w:r>
          </w:p>
        </w:tc>
      </w:tr>
      <w:tr w:rsidR="00CA1254" w:rsidRPr="00A33625" w:rsidTr="00371D03">
        <w:tc>
          <w:tcPr>
            <w:tcW w:w="4510" w:type="dxa"/>
          </w:tcPr>
          <w:p w:rsidR="00CA1254" w:rsidRPr="00A33625" w:rsidRDefault="00CA1254" w:rsidP="00A3362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A33625" w:rsidRDefault="00CA1254" w:rsidP="00A33625">
            <w:pPr>
              <w:pStyle w:val="TableParagraph"/>
              <w:ind w:left="0"/>
              <w:rPr>
                <w:sz w:val="28"/>
                <w:szCs w:val="28"/>
              </w:rPr>
            </w:pPr>
            <w:r w:rsidRPr="00A33625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A33625" w:rsidTr="00371D03">
        <w:tc>
          <w:tcPr>
            <w:tcW w:w="4510" w:type="dxa"/>
          </w:tcPr>
          <w:p w:rsidR="00371D03" w:rsidRPr="00A33625" w:rsidRDefault="00371D03" w:rsidP="00BC2BB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33625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A33625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9758B9" w:rsidRPr="00A33625" w:rsidRDefault="004772A6" w:rsidP="00A33625">
            <w:pPr>
              <w:jc w:val="both"/>
              <w:rPr>
                <w:sz w:val="28"/>
                <w:szCs w:val="28"/>
              </w:rPr>
            </w:pPr>
            <w:proofErr w:type="spellStart"/>
            <w:r w:rsidRPr="00A33625">
              <w:rPr>
                <w:sz w:val="28"/>
                <w:szCs w:val="28"/>
              </w:rPr>
              <w:t>Дзик</w:t>
            </w:r>
            <w:proofErr w:type="spellEnd"/>
            <w:r w:rsidRPr="00A33625">
              <w:rPr>
                <w:sz w:val="28"/>
                <w:szCs w:val="28"/>
              </w:rPr>
              <w:t xml:space="preserve"> Роман Анатолійович</w:t>
            </w:r>
            <w:r w:rsidR="009758B9" w:rsidRPr="00A33625">
              <w:rPr>
                <w:sz w:val="28"/>
                <w:szCs w:val="28"/>
              </w:rPr>
              <w:t xml:space="preserve"> – кандидат філологічних наук, </w:t>
            </w:r>
            <w:r w:rsidR="00B758A1" w:rsidRPr="00A33625">
              <w:rPr>
                <w:sz w:val="28"/>
                <w:szCs w:val="28"/>
              </w:rPr>
              <w:t>завідувач</w:t>
            </w:r>
            <w:r w:rsidR="009758B9" w:rsidRPr="00A33625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371D03" w:rsidRPr="00A33625" w:rsidRDefault="00592EBC" w:rsidP="00A33625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B758A1" w:rsidRPr="00A33625">
                <w:rPr>
                  <w:rStyle w:val="a5"/>
                  <w:sz w:val="28"/>
                  <w:szCs w:val="28"/>
                </w:rPr>
                <w:t>https://wtliterature.chnu.edu.ua/pro-kafedru/spivrobitnyky/roman-anatoliiovych-dzyk/</w:t>
              </w:r>
            </w:hyperlink>
          </w:p>
        </w:tc>
      </w:tr>
      <w:tr w:rsidR="00371D03" w:rsidRPr="00A33625" w:rsidTr="00371D03">
        <w:tc>
          <w:tcPr>
            <w:tcW w:w="4510" w:type="dxa"/>
          </w:tcPr>
          <w:p w:rsidR="00371D03" w:rsidRPr="00A33625" w:rsidRDefault="00371D03" w:rsidP="00A3362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A33625" w:rsidRDefault="004772A6" w:rsidP="00A33625">
            <w:pPr>
              <w:pStyle w:val="TableParagraph"/>
              <w:ind w:left="0"/>
              <w:rPr>
                <w:sz w:val="28"/>
                <w:szCs w:val="28"/>
              </w:rPr>
            </w:pPr>
            <w:r w:rsidRPr="00A33625">
              <w:rPr>
                <w:bCs/>
                <w:kern w:val="24"/>
                <w:sz w:val="28"/>
                <w:szCs w:val="28"/>
              </w:rPr>
              <w:t>0978425557</w:t>
            </w:r>
          </w:p>
        </w:tc>
      </w:tr>
      <w:tr w:rsidR="00371D03" w:rsidRPr="00A33625" w:rsidTr="00371D03">
        <w:tc>
          <w:tcPr>
            <w:tcW w:w="4510" w:type="dxa"/>
          </w:tcPr>
          <w:p w:rsidR="00371D03" w:rsidRPr="00A33625" w:rsidRDefault="00371D03" w:rsidP="00A3362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A33625" w:rsidRDefault="00592EBC" w:rsidP="00A33625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tgtFrame="_blank" w:history="1">
              <w:r w:rsidR="004772A6" w:rsidRPr="00A33625">
                <w:rPr>
                  <w:rStyle w:val="a5"/>
                  <w:color w:val="1A73E8"/>
                  <w:sz w:val="28"/>
                  <w:szCs w:val="28"/>
                  <w:shd w:val="clear" w:color="auto" w:fill="FFFFFF"/>
                </w:rPr>
                <w:t>r.dzyk@chnu.edu.ua</w:t>
              </w:r>
            </w:hyperlink>
          </w:p>
        </w:tc>
      </w:tr>
      <w:tr w:rsidR="00371D03" w:rsidRPr="00A33625" w:rsidTr="00371D03">
        <w:tc>
          <w:tcPr>
            <w:tcW w:w="4510" w:type="dxa"/>
          </w:tcPr>
          <w:p w:rsidR="00371D03" w:rsidRPr="00A33625" w:rsidRDefault="00371D03" w:rsidP="00A3362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A33625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A33625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A33625" w:rsidRDefault="00592EBC" w:rsidP="00A3362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5E46D6" w:rsidRPr="00A33625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https://moodle.chnu.edu.ua/course/view.php?id=2204</w:t>
              </w:r>
            </w:hyperlink>
          </w:p>
        </w:tc>
      </w:tr>
      <w:tr w:rsidR="00371D03" w:rsidRPr="00A33625" w:rsidTr="00371D03">
        <w:tc>
          <w:tcPr>
            <w:tcW w:w="4510" w:type="dxa"/>
          </w:tcPr>
          <w:p w:rsidR="00371D03" w:rsidRPr="00A33625" w:rsidRDefault="00371D03" w:rsidP="00A3362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33625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A33625" w:rsidRDefault="009758B9" w:rsidP="00A33625">
            <w:pPr>
              <w:pStyle w:val="TableParagraph"/>
              <w:ind w:left="0"/>
              <w:rPr>
                <w:sz w:val="28"/>
                <w:szCs w:val="28"/>
              </w:rPr>
            </w:pPr>
            <w:r w:rsidRPr="00A33625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A33625" w:rsidRDefault="00E710F2" w:rsidP="00A33625">
      <w:pPr>
        <w:pStyle w:val="a3"/>
        <w:ind w:left="0"/>
        <w:jc w:val="left"/>
        <w:rPr>
          <w:sz w:val="28"/>
          <w:szCs w:val="28"/>
        </w:rPr>
      </w:pPr>
    </w:p>
    <w:p w:rsidR="00E710F2" w:rsidRPr="00A33625" w:rsidRDefault="005B79C8" w:rsidP="00A33625">
      <w:pPr>
        <w:pStyle w:val="1"/>
        <w:ind w:left="0" w:right="0"/>
        <w:rPr>
          <w:color w:val="632423" w:themeColor="accent2" w:themeShade="80"/>
          <w:sz w:val="28"/>
          <w:szCs w:val="28"/>
        </w:rPr>
      </w:pPr>
      <w:r w:rsidRPr="00A33625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A33625">
        <w:rPr>
          <w:color w:val="632423" w:themeColor="accent2" w:themeShade="80"/>
          <w:sz w:val="28"/>
          <w:szCs w:val="28"/>
        </w:rPr>
        <w:t xml:space="preserve">НАВЧАЛЬНОЇ </w:t>
      </w:r>
      <w:r w:rsidRPr="00A33625">
        <w:rPr>
          <w:color w:val="632423" w:themeColor="accent2" w:themeShade="80"/>
          <w:sz w:val="28"/>
          <w:szCs w:val="28"/>
        </w:rPr>
        <w:t>ДИСЦИПЛІНИ</w:t>
      </w:r>
    </w:p>
    <w:p w:rsidR="005E46D6" w:rsidRPr="00A33625" w:rsidRDefault="005E46D6" w:rsidP="00A33625">
      <w:pPr>
        <w:ind w:firstLine="709"/>
        <w:jc w:val="both"/>
        <w:rPr>
          <w:kern w:val="24"/>
          <w:sz w:val="28"/>
          <w:szCs w:val="28"/>
        </w:rPr>
      </w:pPr>
      <w:r w:rsidRPr="00A33625">
        <w:rPr>
          <w:kern w:val="24"/>
          <w:sz w:val="28"/>
          <w:szCs w:val="28"/>
        </w:rPr>
        <w:t>Дисципліна «Історія зарубіжної літератури (перша половина ХХ ст.)» є частиною загального курсу «Історія зарубіжної літератури», що призначена для підготовки фахівців за освітньо-професійною програмою «Українська мова та література» спеціальності «Філологія (українська мова та література)».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процесі, який виступає контекстом для українського літературного процесу відповідного періоду. Крім того, ознайомлення з найвизначнішими текстами зарубіжної літератури в українських перекладах сприяє реалізації мовної складової освітньо-професійної програми.</w:t>
      </w:r>
    </w:p>
    <w:p w:rsidR="00C815BE" w:rsidRPr="00A33625" w:rsidRDefault="009758B9" w:rsidP="00A33625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A33625">
        <w:rPr>
          <w:bCs/>
          <w:iCs/>
          <w:sz w:val="28"/>
          <w:szCs w:val="28"/>
        </w:rPr>
        <w:t>Метою</w:t>
      </w:r>
      <w:r w:rsidR="004772A6" w:rsidRPr="00A33625">
        <w:rPr>
          <w:bCs/>
          <w:iCs/>
          <w:sz w:val="28"/>
          <w:szCs w:val="28"/>
        </w:rPr>
        <w:t xml:space="preserve"> дисципліни</w:t>
      </w:r>
      <w:r w:rsidRPr="00A33625">
        <w:rPr>
          <w:bCs/>
          <w:iCs/>
          <w:sz w:val="28"/>
          <w:szCs w:val="28"/>
        </w:rPr>
        <w:t xml:space="preserve"> є </w:t>
      </w:r>
      <w:r w:rsidR="004772A6" w:rsidRPr="00A33625">
        <w:rPr>
          <w:sz w:val="28"/>
          <w:szCs w:val="28"/>
        </w:rPr>
        <w:t xml:space="preserve">ознайомлення студентів з </w:t>
      </w:r>
      <w:r w:rsidR="005E46D6" w:rsidRPr="00A33625">
        <w:rPr>
          <w:sz w:val="28"/>
          <w:szCs w:val="28"/>
        </w:rPr>
        <w:t>найвизначнішими текстами зарубіжної літератури першої половини ХХ ст., з особливостями творчої манери та стилю, естетичних та світоглядних позицій їх авторів; з’ясувати місце, яке вони посідають у світовому літературному каноні, та їх значення для розвитку світового культурного процесу</w:t>
      </w:r>
      <w:r w:rsidR="005E46D6" w:rsidRPr="00A33625">
        <w:rPr>
          <w:bCs/>
          <w:iCs/>
          <w:sz w:val="28"/>
          <w:szCs w:val="28"/>
        </w:rPr>
        <w:t>.</w:t>
      </w:r>
    </w:p>
    <w:p w:rsidR="009758B9" w:rsidRPr="00A33625" w:rsidRDefault="009758B9" w:rsidP="00A33625">
      <w:pPr>
        <w:pStyle w:val="a4"/>
        <w:tabs>
          <w:tab w:val="left" w:pos="1450"/>
        </w:tabs>
        <w:ind w:left="0" w:firstLine="709"/>
        <w:rPr>
          <w:b/>
          <w:color w:val="4F81BD" w:themeColor="accent1"/>
          <w:sz w:val="28"/>
          <w:szCs w:val="28"/>
        </w:rPr>
      </w:pPr>
    </w:p>
    <w:p w:rsidR="00E710F2" w:rsidRPr="00A33625" w:rsidRDefault="009440C0" w:rsidP="00A33625">
      <w:pPr>
        <w:pStyle w:val="a4"/>
        <w:tabs>
          <w:tab w:val="left" w:pos="1450"/>
        </w:tabs>
        <w:ind w:left="0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A33625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A33625" w:rsidRPr="00CC6830" w:rsidTr="00D21A6D">
        <w:tc>
          <w:tcPr>
            <w:tcW w:w="10141" w:type="dxa"/>
            <w:gridSpan w:val="2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caps/>
                <w:sz w:val="28"/>
                <w:szCs w:val="28"/>
              </w:rPr>
              <w:t xml:space="preserve">МОДУЛЬ 1. </w:t>
            </w:r>
            <w:r w:rsidRPr="006C63F5">
              <w:rPr>
                <w:b/>
                <w:sz w:val="28"/>
                <w:szCs w:val="28"/>
              </w:rPr>
              <w:t>Реалістична проза другої половини ХІХ ст. Натуралізм і початки модернізму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Творчість Ґ. Флобера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Натуралізм як метод та літературний напрям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 xml:space="preserve">Творчість </w:t>
            </w:r>
            <w:proofErr w:type="spellStart"/>
            <w:r w:rsidRPr="00CC6830">
              <w:rPr>
                <w:sz w:val="28"/>
                <w:szCs w:val="28"/>
              </w:rPr>
              <w:t>Ґі</w:t>
            </w:r>
            <w:proofErr w:type="spellEnd"/>
            <w:r w:rsidRPr="00CC6830">
              <w:rPr>
                <w:sz w:val="28"/>
                <w:szCs w:val="28"/>
              </w:rPr>
              <w:t xml:space="preserve"> де Мопассана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Німецька література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lastRenderedPageBreak/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Англійська література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Американська література</w:t>
            </w:r>
          </w:p>
        </w:tc>
      </w:tr>
      <w:tr w:rsidR="00A33625" w:rsidRPr="00CC6830" w:rsidTr="00D21A6D">
        <w:tc>
          <w:tcPr>
            <w:tcW w:w="10141" w:type="dxa"/>
            <w:gridSpan w:val="2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CC6830">
              <w:rPr>
                <w:b/>
                <w:sz w:val="28"/>
                <w:szCs w:val="28"/>
              </w:rPr>
              <w:t>Модернізм у літературі другої половини ХІХ ст. – поч. ХХ ст.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iCs/>
                <w:sz w:val="28"/>
                <w:szCs w:val="28"/>
              </w:rPr>
              <w:t>Поезія французького символізму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«Нова драма»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Декадентська філософія та символістська поетика драматургії М. Метерлінка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rPr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 xml:space="preserve">Август </w:t>
            </w:r>
            <w:proofErr w:type="spellStart"/>
            <w:r w:rsidRPr="00CC6830">
              <w:rPr>
                <w:sz w:val="28"/>
                <w:szCs w:val="28"/>
              </w:rPr>
              <w:t>Стріндберґ</w:t>
            </w:r>
            <w:proofErr w:type="spellEnd"/>
            <w:r w:rsidRPr="00CC6830">
              <w:rPr>
                <w:sz w:val="28"/>
                <w:szCs w:val="28"/>
              </w:rPr>
              <w:t xml:space="preserve"> як основоположник нової шведської літератури</w:t>
            </w:r>
          </w:p>
        </w:tc>
      </w:tr>
      <w:tr w:rsidR="00A33625" w:rsidRPr="00CC6830" w:rsidTr="00D21A6D">
        <w:tc>
          <w:tcPr>
            <w:tcW w:w="1242" w:type="dxa"/>
          </w:tcPr>
          <w:p w:rsidR="00A33625" w:rsidRPr="00CC6830" w:rsidRDefault="00A33625" w:rsidP="00D21A6D">
            <w:pPr>
              <w:rPr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11</w:t>
            </w:r>
          </w:p>
        </w:tc>
        <w:tc>
          <w:tcPr>
            <w:tcW w:w="8899" w:type="dxa"/>
          </w:tcPr>
          <w:p w:rsidR="00A33625" w:rsidRPr="00CC6830" w:rsidRDefault="00A33625" w:rsidP="00D21A6D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 xml:space="preserve">Радикальне оновлення романних форм у творчості </w:t>
            </w:r>
            <w:proofErr w:type="spellStart"/>
            <w:r w:rsidRPr="00CC6830">
              <w:rPr>
                <w:sz w:val="28"/>
                <w:szCs w:val="28"/>
              </w:rPr>
              <w:t>Кнута</w:t>
            </w:r>
            <w:proofErr w:type="spellEnd"/>
            <w:r w:rsidRPr="00CC6830">
              <w:rPr>
                <w:sz w:val="28"/>
                <w:szCs w:val="28"/>
              </w:rPr>
              <w:t xml:space="preserve"> </w:t>
            </w:r>
            <w:proofErr w:type="spellStart"/>
            <w:r w:rsidRPr="00CC6830">
              <w:rPr>
                <w:sz w:val="28"/>
                <w:szCs w:val="28"/>
              </w:rPr>
              <w:t>Гамсуна</w:t>
            </w:r>
            <w:proofErr w:type="spellEnd"/>
          </w:p>
        </w:tc>
      </w:tr>
    </w:tbl>
    <w:p w:rsidR="004D07A2" w:rsidRPr="00A33625" w:rsidRDefault="004D07A2" w:rsidP="00A33625">
      <w:pPr>
        <w:pStyle w:val="Default"/>
        <w:widowControl w:val="0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A33625" w:rsidRPr="00CC6830" w:rsidRDefault="00A33625" w:rsidP="00A33625">
      <w:pPr>
        <w:pStyle w:val="Default"/>
        <w:widowControl w:val="0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 w:rsidRPr="00CC6830">
        <w:rPr>
          <w:b/>
          <w:color w:val="632423" w:themeColor="accent2" w:themeShade="80"/>
          <w:sz w:val="28"/>
          <w:szCs w:val="28"/>
          <w:lang w:val="uk-UA"/>
        </w:rPr>
        <w:t xml:space="preserve">ФОРМИ, </w:t>
      </w:r>
      <w:r w:rsidRPr="00CC6830">
        <w:rPr>
          <w:b/>
          <w:color w:val="632423" w:themeColor="accent2" w:themeShade="80"/>
          <w:sz w:val="28"/>
          <w:szCs w:val="28"/>
        </w:rPr>
        <w:t xml:space="preserve">МЕТОДИ </w:t>
      </w:r>
      <w:r w:rsidRPr="00CC6830">
        <w:rPr>
          <w:b/>
          <w:color w:val="632423" w:themeColor="accent2" w:themeShade="80"/>
          <w:sz w:val="28"/>
          <w:szCs w:val="28"/>
          <w:lang w:val="uk-UA"/>
        </w:rPr>
        <w:t xml:space="preserve">ТА </w:t>
      </w:r>
      <w:r w:rsidRPr="00CC6830">
        <w:rPr>
          <w:b/>
          <w:color w:val="632423" w:themeColor="accent2" w:themeShade="80"/>
          <w:sz w:val="28"/>
          <w:szCs w:val="28"/>
        </w:rPr>
        <w:t>ОСВІТНІ ТЕХНОЛОГІЇ</w:t>
      </w:r>
      <w:r w:rsidRPr="00CC6830">
        <w:rPr>
          <w:b/>
          <w:color w:val="632423" w:themeColor="accent2" w:themeShade="80"/>
          <w:sz w:val="28"/>
          <w:szCs w:val="28"/>
          <w:lang w:val="uk-UA"/>
        </w:rPr>
        <w:t xml:space="preserve"> НАВЧАННЯ</w:t>
      </w:r>
    </w:p>
    <w:p w:rsidR="00A33625" w:rsidRPr="00CC6830" w:rsidRDefault="00A33625" w:rsidP="00A33625">
      <w:pPr>
        <w:ind w:firstLine="709"/>
        <w:jc w:val="both"/>
        <w:rPr>
          <w:sz w:val="28"/>
          <w:szCs w:val="28"/>
        </w:rPr>
      </w:pPr>
      <w:r w:rsidRPr="00257C53">
        <w:rPr>
          <w:sz w:val="28"/>
          <w:szCs w:val="28"/>
        </w:rPr>
        <w:t xml:space="preserve">Лекції: традиційна, презентація, проблемна, дискусійна, </w:t>
      </w:r>
      <w:proofErr w:type="spellStart"/>
      <w:r w:rsidRPr="00257C53">
        <w:rPr>
          <w:sz w:val="28"/>
          <w:szCs w:val="28"/>
        </w:rPr>
        <w:t>відеолекція</w:t>
      </w:r>
      <w:proofErr w:type="spellEnd"/>
      <w:r w:rsidRPr="00257C53">
        <w:rPr>
          <w:sz w:val="28"/>
          <w:szCs w:val="28"/>
        </w:rPr>
        <w:t>. Пояснювально-ілюстративні, репродуктивні, наочні методи (використання мультимедійних презентацій). Методи усного викладу знань і активізації пізнавальної діяльності (розповідь, пояснення). Самостійне опрацювання матеріалу.</w:t>
      </w:r>
      <w:r>
        <w:rPr>
          <w:sz w:val="28"/>
          <w:szCs w:val="28"/>
        </w:rPr>
        <w:t xml:space="preserve"> Евристична бесіда, дискусія</w:t>
      </w:r>
      <w:r w:rsidRPr="006A3B95">
        <w:rPr>
          <w:sz w:val="28"/>
          <w:szCs w:val="28"/>
        </w:rPr>
        <w:t xml:space="preserve">. </w:t>
      </w:r>
      <w:r w:rsidRPr="006A3B95">
        <w:rPr>
          <w:rFonts w:eastAsia="Calibri"/>
          <w:sz w:val="28"/>
          <w:szCs w:val="28"/>
        </w:rPr>
        <w:t>Індивідуальні відповіді та групове обговорення на практичних заняттях.</w:t>
      </w:r>
    </w:p>
    <w:p w:rsidR="00A33625" w:rsidRPr="00CC6830" w:rsidRDefault="00A33625" w:rsidP="00A33625">
      <w:pPr>
        <w:rPr>
          <w:rFonts w:eastAsia="+mn-ea"/>
          <w:b/>
          <w:bCs/>
          <w:color w:val="632423" w:themeColor="accent2" w:themeShade="80"/>
          <w:sz w:val="28"/>
          <w:szCs w:val="28"/>
          <w:lang w:eastAsia="uk-UA"/>
        </w:rPr>
      </w:pPr>
    </w:p>
    <w:p w:rsidR="00A33625" w:rsidRPr="006A3B95" w:rsidRDefault="00A33625" w:rsidP="00A33625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A33625" w:rsidRPr="006A3B95" w:rsidRDefault="00A33625" w:rsidP="00A33625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sz w:val="28"/>
          <w:szCs w:val="28"/>
        </w:rPr>
      </w:pPr>
      <w:r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A3B95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A3B95">
        <w:rPr>
          <w:rStyle w:val="FontStyle25"/>
          <w:i/>
          <w:sz w:val="28"/>
          <w:szCs w:val="28"/>
        </w:rPr>
        <w:t>усн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</w:t>
      </w:r>
      <w:r>
        <w:rPr>
          <w:rStyle w:val="FontStyle25"/>
          <w:i/>
          <w:sz w:val="28"/>
          <w:szCs w:val="28"/>
        </w:rPr>
        <w:t xml:space="preserve">та </w:t>
      </w:r>
      <w:r w:rsidRPr="006A3B95">
        <w:rPr>
          <w:rStyle w:val="FontStyle25"/>
          <w:i/>
          <w:sz w:val="28"/>
          <w:szCs w:val="28"/>
        </w:rPr>
        <w:t>письмов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(тестуван</w:t>
      </w:r>
      <w:r>
        <w:rPr>
          <w:rStyle w:val="FontStyle25"/>
          <w:i/>
          <w:sz w:val="28"/>
          <w:szCs w:val="28"/>
        </w:rPr>
        <w:t>ня, есе, реферат, творча робота</w:t>
      </w:r>
      <w:r w:rsidRPr="006A3B95">
        <w:rPr>
          <w:rStyle w:val="FontStyle25"/>
          <w:i/>
          <w:sz w:val="28"/>
          <w:szCs w:val="28"/>
        </w:rPr>
        <w:t>) відповід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студент</w:t>
      </w:r>
      <w:r>
        <w:rPr>
          <w:rStyle w:val="FontStyle25"/>
          <w:i/>
          <w:sz w:val="28"/>
          <w:szCs w:val="28"/>
        </w:rPr>
        <w:t>ів</w:t>
      </w:r>
      <w:r w:rsidRPr="006A3B95">
        <w:rPr>
          <w:rStyle w:val="FontStyle25"/>
          <w:i/>
          <w:sz w:val="28"/>
          <w:szCs w:val="28"/>
        </w:rPr>
        <w:t>.</w:t>
      </w:r>
    </w:p>
    <w:p w:rsidR="00A33625" w:rsidRPr="006A3B95" w:rsidRDefault="00A33625" w:rsidP="00A33625">
      <w:pPr>
        <w:pStyle w:val="aa"/>
        <w:tabs>
          <w:tab w:val="left" w:pos="9923"/>
        </w:tabs>
        <w:spacing w:before="0" w:beforeAutospacing="0" w:after="0" w:afterAutospacing="0"/>
        <w:ind w:right="2" w:firstLine="709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Підсумковий </w:t>
      </w:r>
      <w:r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A3B95">
        <w:rPr>
          <w:rFonts w:eastAsia="+mn-ea"/>
          <w:color w:val="000000"/>
          <w:kern w:val="24"/>
          <w:sz w:val="28"/>
          <w:szCs w:val="28"/>
        </w:rPr>
        <w:t>–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6A3B95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A33625" w:rsidRPr="006A3B95" w:rsidRDefault="00A33625" w:rsidP="00A33625">
      <w:pPr>
        <w:pStyle w:val="aa"/>
        <w:tabs>
          <w:tab w:val="left" w:pos="9923"/>
        </w:tabs>
        <w:spacing w:before="0" w:beforeAutospacing="0" w:after="0" w:afterAutospacing="0"/>
        <w:ind w:left="144" w:right="2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A33625" w:rsidRPr="006A3B95" w:rsidRDefault="00A33625" w:rsidP="00A33625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A33625" w:rsidRPr="006A3B95" w:rsidRDefault="00A33625" w:rsidP="00A33625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A3B95">
        <w:rPr>
          <w:sz w:val="28"/>
          <w:szCs w:val="28"/>
          <w:shd w:val="clear" w:color="auto" w:fill="FFFFFF"/>
        </w:rPr>
        <w:t>ЄКТС</w:t>
      </w:r>
      <w:r w:rsidRPr="006A3B95">
        <w:rPr>
          <w:rFonts w:eastAsia="+mn-ea"/>
          <w:color w:val="000000"/>
          <w:kern w:val="24"/>
          <w:sz w:val="28"/>
          <w:szCs w:val="28"/>
        </w:rPr>
        <w:t>).</w:t>
      </w:r>
    </w:p>
    <w:p w:rsidR="00A33625" w:rsidRPr="006A3B95" w:rsidRDefault="00A33625" w:rsidP="00A33625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 w:rsidRPr="006A3B95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6A3B95">
        <w:rPr>
          <w:rFonts w:eastAsia="+mn-ea"/>
          <w:color w:val="000000"/>
          <w:kern w:val="24"/>
          <w:sz w:val="28"/>
          <w:szCs w:val="28"/>
        </w:rPr>
        <w:t xml:space="preserve"> рівнів (балів) за кожним запланованим результатом навчання. </w:t>
      </w:r>
    </w:p>
    <w:p w:rsidR="00A33625" w:rsidRPr="006A3B95" w:rsidRDefault="00A33625" w:rsidP="00A3362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A33625" w:rsidRPr="006A3B95" w:rsidRDefault="00A33625" w:rsidP="00A3362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A3B9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A33625" w:rsidRPr="006A3B95" w:rsidRDefault="00A33625" w:rsidP="00A33625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6A3B95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A33625" w:rsidRPr="006A3B95" w:rsidRDefault="00A33625" w:rsidP="00A33625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«Етичний кодекс </w:t>
      </w:r>
      <w:r w:rsidRPr="006A3B95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6A3B95">
        <w:rPr>
          <w:bCs/>
          <w:color w:val="000000"/>
          <w:sz w:val="28"/>
          <w:szCs w:val="28"/>
        </w:rPr>
        <w:t xml:space="preserve"> </w:t>
      </w:r>
      <w:hyperlink r:id="rId10" w:history="1">
        <w:r w:rsidRPr="006A3B95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6A3B95">
        <w:rPr>
          <w:sz w:val="28"/>
          <w:szCs w:val="28"/>
        </w:rPr>
        <w:t xml:space="preserve"> </w:t>
      </w:r>
    </w:p>
    <w:p w:rsidR="00A33625" w:rsidRPr="006A3B95" w:rsidRDefault="00A33625" w:rsidP="00A33625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1" w:history="1">
        <w:r w:rsidRPr="00855D34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A33625" w:rsidRPr="006A3B95" w:rsidRDefault="00A33625" w:rsidP="00A33625">
      <w:pPr>
        <w:pStyle w:val="a4"/>
        <w:spacing w:line="242" w:lineRule="auto"/>
        <w:ind w:left="360" w:firstLine="0"/>
        <w:rPr>
          <w:sz w:val="28"/>
          <w:szCs w:val="28"/>
        </w:rPr>
      </w:pPr>
    </w:p>
    <w:p w:rsidR="00A33625" w:rsidRPr="006A3B95" w:rsidRDefault="00A33625" w:rsidP="00A3362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A33625" w:rsidRPr="006A3B95" w:rsidRDefault="00592EBC" w:rsidP="00A3362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A33625" w:rsidRPr="006A3B95">
          <w:rPr>
            <w:rStyle w:val="a5"/>
            <w:sz w:val="28"/>
            <w:szCs w:val="28"/>
          </w:rPr>
          <w:t>http://www.nbuv.gov.ua/</w:t>
        </w:r>
      </w:hyperlink>
    </w:p>
    <w:p w:rsidR="00A33625" w:rsidRPr="006A3B95" w:rsidRDefault="00592EBC" w:rsidP="00A3362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A33625" w:rsidRPr="006A3B95">
          <w:rPr>
            <w:rStyle w:val="a5"/>
            <w:sz w:val="28"/>
            <w:szCs w:val="28"/>
          </w:rPr>
          <w:t>http://chtyvo.org.ua</w:t>
        </w:r>
      </w:hyperlink>
    </w:p>
    <w:p w:rsidR="00A33625" w:rsidRPr="006A3B95" w:rsidRDefault="00592EBC" w:rsidP="00A3362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A33625" w:rsidRPr="006A3B95">
          <w:rPr>
            <w:rStyle w:val="a5"/>
            <w:sz w:val="28"/>
            <w:szCs w:val="28"/>
          </w:rPr>
          <w:t>www.academia.edu</w:t>
        </w:r>
      </w:hyperlink>
    </w:p>
    <w:p w:rsidR="00A33625" w:rsidRPr="006A3B95" w:rsidRDefault="00592EBC" w:rsidP="00A3362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5" w:history="1">
        <w:r w:rsidR="00A33625" w:rsidRPr="006A3B95">
          <w:rPr>
            <w:rStyle w:val="a5"/>
            <w:sz w:val="28"/>
            <w:szCs w:val="28"/>
          </w:rPr>
          <w:t>http://diasporiana.org.ua</w:t>
        </w:r>
      </w:hyperlink>
    </w:p>
    <w:p w:rsidR="00A33625" w:rsidRPr="006A3B95" w:rsidRDefault="00A33625" w:rsidP="00A33625">
      <w:pPr>
        <w:autoSpaceDE/>
        <w:autoSpaceDN/>
        <w:rPr>
          <w:sz w:val="28"/>
          <w:szCs w:val="28"/>
        </w:rPr>
      </w:pPr>
    </w:p>
    <w:p w:rsidR="00A33625" w:rsidRPr="006A3B95" w:rsidRDefault="00A33625" w:rsidP="00A3362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Pr="002C280C">
        <w:rPr>
          <w:b/>
          <w:bCs/>
          <w:i/>
          <w:iCs/>
          <w:color w:val="632423" w:themeColor="accent2" w:themeShade="80"/>
          <w:sz w:val="28"/>
          <w:szCs w:val="28"/>
        </w:rPr>
        <w:t>Історія зарубіжної літератури (перша половина ХХ ст.)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A3B95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F06E7A" w:rsidRPr="00A33625" w:rsidRDefault="006332E0" w:rsidP="006332E0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6332E0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https://backend.chnu.edu.ua/umbraco/preview/?id=46213&amp;culture=uk</w:t>
      </w:r>
    </w:p>
    <w:sectPr w:rsidR="00F06E7A" w:rsidRPr="00A33625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F018E"/>
    <w:rsid w:val="00114E11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B4E5B"/>
    <w:rsid w:val="002C494F"/>
    <w:rsid w:val="002D2352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772A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2EBC"/>
    <w:rsid w:val="005962F3"/>
    <w:rsid w:val="005A7C49"/>
    <w:rsid w:val="005B79C8"/>
    <w:rsid w:val="005C6CF2"/>
    <w:rsid w:val="005D2585"/>
    <w:rsid w:val="005E46D6"/>
    <w:rsid w:val="005F546D"/>
    <w:rsid w:val="006332E0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C111B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F3961"/>
    <w:rsid w:val="008F4C05"/>
    <w:rsid w:val="00915418"/>
    <w:rsid w:val="009440C0"/>
    <w:rsid w:val="00953BB7"/>
    <w:rsid w:val="009758B9"/>
    <w:rsid w:val="009D17EA"/>
    <w:rsid w:val="009F5854"/>
    <w:rsid w:val="00A33625"/>
    <w:rsid w:val="00A50D19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58A1"/>
    <w:rsid w:val="00B765DF"/>
    <w:rsid w:val="00B76FC8"/>
    <w:rsid w:val="00BC2BB7"/>
    <w:rsid w:val="00BD148D"/>
    <w:rsid w:val="00BE271A"/>
    <w:rsid w:val="00BE4F49"/>
    <w:rsid w:val="00C06FF5"/>
    <w:rsid w:val="00C43FA9"/>
    <w:rsid w:val="00C51D77"/>
    <w:rsid w:val="00C815BE"/>
    <w:rsid w:val="00CA1254"/>
    <w:rsid w:val="00CA1EE6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DC5748"/>
    <w:rsid w:val="00E01315"/>
    <w:rsid w:val="00E05327"/>
    <w:rsid w:val="00E2612B"/>
    <w:rsid w:val="00E30173"/>
    <w:rsid w:val="00E32F66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zyk@chnu.edu.ua" TargetMode="External"/><Relationship Id="rId13" Type="http://schemas.openxmlformats.org/officeDocument/2006/relationships/hyperlink" Target="http://chtyvo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roman-anatoliiovych-dzyk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2204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A2E4-1F74-4E89-B3D2-341EB35D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3131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46</cp:revision>
  <cp:lastPrinted>2024-07-31T09:41:00Z</cp:lastPrinted>
  <dcterms:created xsi:type="dcterms:W3CDTF">2024-07-03T08:16:00Z</dcterms:created>
  <dcterms:modified xsi:type="dcterms:W3CDTF">2025-02-20T14:19:00Z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