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97368F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7368F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68F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:rsidR="0060311C" w:rsidRPr="0097368F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97368F">
        <w:rPr>
          <w:b/>
          <w:color w:val="632423" w:themeColor="accent2" w:themeShade="80"/>
          <w:sz w:val="40"/>
          <w:szCs w:val="40"/>
        </w:rPr>
        <w:t>«</w:t>
      </w:r>
      <w:r w:rsidR="001D70CD" w:rsidRPr="0097368F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97368F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97368F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97368F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97368F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97368F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92E10" w:rsidRPr="0097368F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97368F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97368F">
        <w:rPr>
          <w:rFonts w:eastAsiaTheme="minorHAnsi"/>
          <w:color w:val="000000"/>
          <w:sz w:val="28"/>
          <w:szCs w:val="28"/>
        </w:rPr>
        <w:t>(</w:t>
      </w:r>
      <w:r w:rsidR="001D70CD" w:rsidRPr="0097368F">
        <w:rPr>
          <w:rFonts w:eastAsiaTheme="minorHAnsi"/>
          <w:i/>
          <w:color w:val="000000" w:themeColor="text1"/>
          <w:sz w:val="28"/>
          <w:szCs w:val="28"/>
        </w:rPr>
        <w:t>3</w:t>
      </w:r>
      <w:r w:rsidRPr="0097368F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97368F">
        <w:rPr>
          <w:rFonts w:eastAsiaTheme="minorHAnsi"/>
          <w:color w:val="000000"/>
          <w:sz w:val="28"/>
          <w:szCs w:val="28"/>
        </w:rPr>
        <w:t>)</w:t>
      </w:r>
    </w:p>
    <w:p w:rsidR="0060311C" w:rsidRPr="0097368F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97368F" w:rsidRDefault="00A31230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bCs/>
                <w:color w:val="000000"/>
                <w:sz w:val="28"/>
                <w:szCs w:val="28"/>
                <w:lang w:val="uk-UA"/>
              </w:rPr>
              <w:t>Німецько-український переклад та переклад з другої іноземної мови</w:t>
            </w:r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97368F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97368F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97368F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7368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97368F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97368F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97368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97368F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7368F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97368F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97368F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97368F">
              <w:rPr>
                <w:sz w:val="28"/>
                <w:szCs w:val="28"/>
                <w:lang w:val="uk-UA"/>
              </w:rPr>
              <w:t xml:space="preserve">т, </w:t>
            </w:r>
            <w:r w:rsidR="006546FA" w:rsidRPr="0097368F">
              <w:rPr>
                <w:sz w:val="28"/>
                <w:szCs w:val="28"/>
                <w:lang w:val="uk-UA"/>
              </w:rPr>
              <w:t>асистент</w:t>
            </w:r>
            <w:r w:rsidR="0060311C" w:rsidRPr="0097368F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60311C" w:rsidRPr="0097368F" w:rsidRDefault="002A13F3" w:rsidP="0090410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880F72" w:rsidRPr="00E37607">
                <w:rPr>
                  <w:rStyle w:val="a6"/>
                  <w:sz w:val="28"/>
                  <w:szCs w:val="28"/>
                  <w:lang w:val="uk-UA"/>
                </w:rPr>
                <w:t>https://wtliterature.chnu.edu.ua/pro-kafedru/spivrobitnyky/yuliia-viktorivna-isapchuk/</w:t>
              </w:r>
            </w:hyperlink>
            <w:bookmarkStart w:id="0" w:name="_GoBack"/>
            <w:bookmarkEnd w:id="0"/>
          </w:p>
        </w:tc>
      </w:tr>
      <w:tr w:rsidR="006546FA" w:rsidRPr="0097368F" w:rsidTr="006546FA">
        <w:tc>
          <w:tcPr>
            <w:tcW w:w="3748" w:type="dxa"/>
          </w:tcPr>
          <w:p w:rsidR="006546FA" w:rsidRPr="0097368F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97368F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sz w:val="28"/>
                <w:szCs w:val="28"/>
                <w:lang w:val="uk-UA"/>
              </w:rPr>
              <w:t>+</w:t>
            </w:r>
            <w:r w:rsidR="002D786A" w:rsidRPr="0097368F">
              <w:rPr>
                <w:bCs/>
                <w:kern w:val="24"/>
                <w:sz w:val="24"/>
                <w:szCs w:val="24"/>
                <w:lang w:val="uk-UA"/>
              </w:rPr>
              <w:t>38072584887</w:t>
            </w:r>
          </w:p>
        </w:tc>
      </w:tr>
      <w:tr w:rsidR="006546FA" w:rsidRPr="0097368F" w:rsidTr="006546FA">
        <w:tc>
          <w:tcPr>
            <w:tcW w:w="3748" w:type="dxa"/>
          </w:tcPr>
          <w:p w:rsidR="006546FA" w:rsidRPr="0097368F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97368F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97368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97368F" w:rsidRDefault="002A13F3" w:rsidP="00D051D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D051DA" w:rsidRPr="0097368F">
                <w:rPr>
                  <w:rStyle w:val="a6"/>
                  <w:sz w:val="24"/>
                  <w:shd w:val="clear" w:color="auto" w:fill="FFFFFF"/>
                  <w:lang w:val="uk-UA"/>
                </w:rPr>
                <w:t>y.isapchuk@chnu.edu.ua</w:t>
              </w:r>
            </w:hyperlink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97368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60311C" w:rsidRPr="0097368F" w:rsidRDefault="002A13F3" w:rsidP="0090410E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8" w:history="1">
              <w:r w:rsidR="001D70CD" w:rsidRPr="0097368F">
                <w:rPr>
                  <w:rStyle w:val="a6"/>
                  <w:bCs/>
                  <w:kern w:val="24"/>
                  <w:sz w:val="24"/>
                  <w:szCs w:val="24"/>
                  <w:lang w:val="uk-UA"/>
                </w:rPr>
                <w:t>https://moodle.chnu.edu.ua/course/view.php?id=598</w:t>
              </w:r>
            </w:hyperlink>
          </w:p>
        </w:tc>
      </w:tr>
      <w:tr w:rsidR="0060311C" w:rsidRPr="0097368F" w:rsidTr="006546FA">
        <w:tc>
          <w:tcPr>
            <w:tcW w:w="3748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97368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0311C" w:rsidRPr="0097368F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97368F">
              <w:rPr>
                <w:bCs/>
                <w:kern w:val="24"/>
                <w:sz w:val="24"/>
                <w:szCs w:val="24"/>
                <w:lang w:val="uk-UA"/>
              </w:rPr>
              <w:t>за попередньою домовленістю</w:t>
            </w:r>
          </w:p>
        </w:tc>
      </w:tr>
    </w:tbl>
    <w:p w:rsidR="0060311C" w:rsidRPr="0097368F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A65AEE" w:rsidRPr="00A65AEE" w:rsidRDefault="00A65AEE" w:rsidP="00A65AEE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bookmarkStart w:id="1" w:name="_Hlk177147542"/>
      <w:r w:rsidRPr="00A65AEE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A65AEE" w:rsidRPr="00A65AEE" w:rsidRDefault="00A65AEE" w:rsidP="00A65AEE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A65AEE">
        <w:rPr>
          <w:color w:val="000000"/>
          <w:kern w:val="1"/>
          <w:sz w:val="28"/>
          <w:szCs w:val="28"/>
        </w:rPr>
        <w:t xml:space="preserve">Курс </w:t>
      </w:r>
      <w:r w:rsidRPr="00A65AEE">
        <w:rPr>
          <w:bCs/>
          <w:iCs/>
          <w:color w:val="000000"/>
          <w:kern w:val="1"/>
          <w:sz w:val="28"/>
          <w:szCs w:val="28"/>
        </w:rPr>
        <w:t xml:space="preserve">„Вступ до літературознавства” </w:t>
      </w:r>
      <w:r w:rsidRPr="00A65AEE">
        <w:rPr>
          <w:color w:val="000000"/>
          <w:kern w:val="1"/>
          <w:sz w:val="28"/>
          <w:szCs w:val="28"/>
        </w:rPr>
        <w:t xml:space="preserve">призначений для того, щоб студенти могли системно осмислити, усвідомити і засвоїти основні теоретико-літературні поняття: наука і мистецтво, художність, художній образ, зміст і форма твору, родово-жанрова система, художня мова, тропи, система віршування, літературний процес, метод, напрям, школа, сучасні методологічні практики тощо. Водночас курс передбачає формування навичок цілісного аналізу літературно-художнього тексту, історико-літературного процесу чи окремих жанрових форм. </w:t>
      </w:r>
    </w:p>
    <w:p w:rsidR="00A65AEE" w:rsidRPr="00A65AEE" w:rsidRDefault="00A65AEE" w:rsidP="00A65AEE">
      <w:pPr>
        <w:tabs>
          <w:tab w:val="left" w:pos="-360"/>
          <w:tab w:val="left" w:pos="-180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A65AEE">
        <w:rPr>
          <w:color w:val="000000"/>
          <w:kern w:val="1"/>
          <w:sz w:val="28"/>
          <w:szCs w:val="28"/>
        </w:rPr>
        <w:t xml:space="preserve">Після засвоєння даної дисципліни студенти набувають необхідних </w:t>
      </w:r>
      <w:proofErr w:type="spellStart"/>
      <w:r w:rsidRPr="00A65AEE">
        <w:rPr>
          <w:color w:val="000000"/>
          <w:kern w:val="1"/>
          <w:sz w:val="28"/>
          <w:szCs w:val="28"/>
        </w:rPr>
        <w:t>компетентностей</w:t>
      </w:r>
      <w:proofErr w:type="spellEnd"/>
      <w:r w:rsidRPr="00A65AEE">
        <w:rPr>
          <w:color w:val="000000"/>
          <w:kern w:val="1"/>
          <w:sz w:val="28"/>
          <w:szCs w:val="28"/>
        </w:rPr>
        <w:t xml:space="preserve"> для подальшої наукової та практичної роботи з галузей перекладознавства та 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теоретико-літературних явищ.</w:t>
      </w:r>
    </w:p>
    <w:p w:rsidR="00A65AEE" w:rsidRPr="00A65AEE" w:rsidRDefault="00A65AEE" w:rsidP="00A65AEE">
      <w:pPr>
        <w:tabs>
          <w:tab w:val="left" w:pos="-360"/>
          <w:tab w:val="left" w:pos="-180"/>
        </w:tabs>
        <w:ind w:firstLine="709"/>
        <w:jc w:val="both"/>
        <w:rPr>
          <w:sz w:val="28"/>
          <w:szCs w:val="28"/>
        </w:rPr>
      </w:pPr>
      <w:r w:rsidRPr="00A65AEE">
        <w:rPr>
          <w:b/>
          <w:bCs/>
          <w:iCs/>
          <w:sz w:val="28"/>
          <w:szCs w:val="28"/>
        </w:rPr>
        <w:t>Метою</w:t>
      </w:r>
      <w:r w:rsidRPr="00A65AEE">
        <w:rPr>
          <w:bCs/>
          <w:iCs/>
          <w:sz w:val="28"/>
          <w:szCs w:val="28"/>
        </w:rPr>
        <w:t xml:space="preserve"> дисципліни „Вступ до літературознавства” є формування системи літературознавчих знань у студента і оволодіння первинними навичками системно-цілісного аналізу художнього тексту.</w:t>
      </w:r>
      <w:r w:rsidRPr="00A65AEE">
        <w:rPr>
          <w:sz w:val="28"/>
          <w:szCs w:val="28"/>
        </w:rPr>
        <w:t xml:space="preserve"> </w:t>
      </w:r>
      <w:bookmarkStart w:id="2" w:name="_Hlk177146584"/>
      <w:r w:rsidRPr="00A65AEE">
        <w:rPr>
          <w:sz w:val="28"/>
          <w:szCs w:val="28"/>
        </w:rPr>
        <w:t xml:space="preserve">Пропедевтичний курс </w:t>
      </w:r>
      <w:bookmarkEnd w:id="2"/>
      <w:r w:rsidRPr="00A65AEE">
        <w:rPr>
          <w:sz w:val="28"/>
          <w:szCs w:val="28"/>
        </w:rPr>
        <w:t>повинен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форм, навчити самостійно аналізувати художній твір, компетентно оцінювати явища літературного процесу як такого.</w:t>
      </w:r>
    </w:p>
    <w:p w:rsidR="00A65AEE" w:rsidRPr="00A65AEE" w:rsidRDefault="00A65AEE" w:rsidP="00A65AEE">
      <w:pPr>
        <w:tabs>
          <w:tab w:val="left" w:pos="-360"/>
          <w:tab w:val="left" w:pos="-180"/>
        </w:tabs>
        <w:ind w:firstLine="709"/>
        <w:jc w:val="both"/>
        <w:rPr>
          <w:kern w:val="1"/>
          <w:sz w:val="28"/>
          <w:szCs w:val="28"/>
        </w:rPr>
      </w:pPr>
    </w:p>
    <w:p w:rsidR="00A65AEE" w:rsidRPr="00A65AEE" w:rsidRDefault="00A65AEE" w:rsidP="00A65AEE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A65AEE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A65AEE" w:rsidRPr="00A65AEE" w:rsidTr="001B6B7E">
        <w:tc>
          <w:tcPr>
            <w:tcW w:w="10141" w:type="dxa"/>
            <w:gridSpan w:val="2"/>
          </w:tcPr>
          <w:p w:rsidR="00A65AEE" w:rsidRPr="00A65AEE" w:rsidRDefault="00A65AEE" w:rsidP="001B6B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A65AEE">
              <w:rPr>
                <w:b/>
                <w:sz w:val="28"/>
                <w:szCs w:val="28"/>
                <w:lang w:val="uk-UA"/>
              </w:rPr>
              <w:t xml:space="preserve"> Літературознавство як наука. </w:t>
            </w:r>
          </w:p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lastRenderedPageBreak/>
              <w:t>Твір як художнє ціле. Цілісний аналіз тексту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sz w:val="28"/>
                <w:szCs w:val="28"/>
                <w:lang w:val="uk-UA"/>
              </w:rPr>
              <w:t>Літературознавство як наука. Література як вид мистецтва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iCs/>
                <w:sz w:val="28"/>
                <w:szCs w:val="28"/>
                <w:lang w:val="uk-UA"/>
              </w:rPr>
              <w:t>Зміст і форма як літературознавчі категорії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A65AEE">
              <w:rPr>
                <w:iCs/>
                <w:sz w:val="28"/>
                <w:szCs w:val="28"/>
                <w:lang w:val="uk-UA"/>
              </w:rPr>
              <w:t xml:space="preserve">Зовнішня форма твору. </w:t>
            </w:r>
            <w:r w:rsidRPr="00A65AEE">
              <w:rPr>
                <w:bCs/>
                <w:sz w:val="28"/>
                <w:szCs w:val="28"/>
                <w:lang w:val="uk-UA"/>
              </w:rPr>
              <w:t xml:space="preserve">Вірш і проза. </w:t>
            </w:r>
            <w:r w:rsidRPr="00A65AEE">
              <w:rPr>
                <w:iCs/>
                <w:sz w:val="28"/>
                <w:szCs w:val="28"/>
                <w:lang w:val="uk-UA"/>
              </w:rPr>
              <w:t>Основні системи віршування. Строфіка.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A65AEE">
              <w:rPr>
                <w:bCs/>
                <w:sz w:val="28"/>
                <w:szCs w:val="28"/>
                <w:lang w:val="uk-UA"/>
              </w:rPr>
              <w:t>Художньо-мовленнєва організація літературного твору. Тропи. Поетичний синтаксис.</w:t>
            </w:r>
          </w:p>
        </w:tc>
      </w:tr>
      <w:tr w:rsidR="00A65AEE" w:rsidRPr="00A65AEE" w:rsidTr="001B6B7E">
        <w:tc>
          <w:tcPr>
            <w:tcW w:w="10141" w:type="dxa"/>
            <w:gridSpan w:val="2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Pr="00A65AEE">
              <w:rPr>
                <w:b/>
                <w:sz w:val="28"/>
                <w:szCs w:val="28"/>
                <w:lang w:val="uk-UA"/>
              </w:rPr>
              <w:t>Роди, види та жанри літератури. Літературний процес. Літературознавча методологія</w:t>
            </w:r>
            <w:r w:rsidRPr="00A65AEE">
              <w:rPr>
                <w:sz w:val="28"/>
                <w:szCs w:val="28"/>
                <w:lang w:val="uk-UA"/>
              </w:rPr>
              <w:t>.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bCs/>
                <w:sz w:val="28"/>
                <w:szCs w:val="28"/>
                <w:lang w:val="uk-UA"/>
              </w:rPr>
              <w:t>Поділ літератури на роди, види, жанри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A65AEE">
              <w:rPr>
                <w:bCs/>
                <w:sz w:val="28"/>
                <w:szCs w:val="28"/>
                <w:lang w:val="uk-UA"/>
              </w:rPr>
              <w:t>Літературний процес та його основні категорії</w:t>
            </w:r>
          </w:p>
        </w:tc>
      </w:tr>
      <w:tr w:rsidR="00A65AEE" w:rsidRPr="00A65AEE" w:rsidTr="001B6B7E">
        <w:tc>
          <w:tcPr>
            <w:tcW w:w="1242" w:type="dxa"/>
          </w:tcPr>
          <w:p w:rsidR="00A65AEE" w:rsidRPr="00A65AEE" w:rsidRDefault="00A65AEE" w:rsidP="001B6B7E">
            <w:pPr>
              <w:rPr>
                <w:sz w:val="28"/>
                <w:szCs w:val="28"/>
                <w:lang w:val="uk-UA"/>
              </w:rPr>
            </w:pPr>
            <w:r w:rsidRPr="00A65AEE">
              <w:rPr>
                <w:b/>
                <w:sz w:val="28"/>
                <w:szCs w:val="28"/>
                <w:lang w:val="uk-UA"/>
              </w:rPr>
              <w:t>Тема</w:t>
            </w:r>
            <w:r w:rsidRPr="00A65AEE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:rsidR="00A65AEE" w:rsidRPr="00A65AEE" w:rsidRDefault="00A65AEE" w:rsidP="001B6B7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A65AEE">
              <w:rPr>
                <w:sz w:val="28"/>
                <w:szCs w:val="28"/>
                <w:lang w:val="uk-UA"/>
              </w:rPr>
              <w:t>Літературознавча методологія в історичній перспективі</w:t>
            </w:r>
          </w:p>
        </w:tc>
      </w:tr>
    </w:tbl>
    <w:p w:rsidR="00A65AEE" w:rsidRPr="00A65AEE" w:rsidRDefault="00A65AEE" w:rsidP="00A65AEE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A65AEE" w:rsidRPr="00A65AEE" w:rsidRDefault="00A65AEE" w:rsidP="00A65AEE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A65AEE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A65AEE" w:rsidRPr="00A65AEE" w:rsidRDefault="00A65AEE" w:rsidP="00A65AEE">
      <w:pPr>
        <w:pBdr>
          <w:top w:val="nil"/>
          <w:left w:val="nil"/>
          <w:bottom w:val="nil"/>
          <w:right w:val="nil"/>
          <w:between w:val="nil"/>
        </w:pBdr>
        <w:spacing w:after="200"/>
        <w:ind w:hanging="3"/>
        <w:jc w:val="both"/>
        <w:rPr>
          <w:b/>
          <w:sz w:val="28"/>
          <w:szCs w:val="28"/>
        </w:rPr>
      </w:pPr>
      <w:r w:rsidRPr="00A65AEE">
        <w:rPr>
          <w:rFonts w:asciiTheme="majorBidi" w:hAnsiTheme="majorBidi" w:cstheme="majorBidi"/>
          <w:color w:val="000000"/>
          <w:sz w:val="28"/>
          <w:szCs w:val="28"/>
        </w:rPr>
        <w:t>Модульне та дистанційне навчання</w:t>
      </w:r>
      <w:r w:rsidRPr="00A65AEE">
        <w:rPr>
          <w:rFonts w:asciiTheme="majorBidi" w:hAnsiTheme="majorBidi" w:cstheme="majorBidi"/>
          <w:b/>
          <w:color w:val="000000"/>
          <w:sz w:val="28"/>
          <w:szCs w:val="28"/>
        </w:rPr>
        <w:t xml:space="preserve">. </w:t>
      </w:r>
      <w:r w:rsidRPr="00A65AEE">
        <w:rPr>
          <w:rFonts w:asciiTheme="majorBidi" w:hAnsiTheme="majorBidi" w:cstheme="majorBidi"/>
          <w:color w:val="000000"/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до семінарських занять та з самостійної роботи. </w:t>
      </w:r>
      <w:proofErr w:type="spellStart"/>
      <w:r w:rsidRPr="00A65AEE">
        <w:rPr>
          <w:rFonts w:asciiTheme="majorBidi" w:hAnsiTheme="majorBidi" w:cstheme="majorBidi"/>
          <w:color w:val="000000"/>
          <w:sz w:val="28"/>
          <w:szCs w:val="28"/>
        </w:rPr>
        <w:t>Компетентнісний</w:t>
      </w:r>
      <w:proofErr w:type="spellEnd"/>
      <w:r w:rsidRPr="00A65AEE">
        <w:rPr>
          <w:rFonts w:asciiTheme="majorBidi" w:hAnsiTheme="majorBidi" w:cstheme="majorBidi"/>
          <w:color w:val="000000"/>
          <w:sz w:val="28"/>
          <w:szCs w:val="28"/>
        </w:rPr>
        <w:t xml:space="preserve"> та системний підходи.</w:t>
      </w:r>
    </w:p>
    <w:p w:rsidR="00A65AEE" w:rsidRPr="00A65AEE" w:rsidRDefault="00A65AEE" w:rsidP="00A65AEE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A65AEE" w:rsidRPr="00A65AEE" w:rsidRDefault="00A65AEE" w:rsidP="00A65AEE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A65AE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A65AEE" w:rsidRPr="00A65AEE" w:rsidRDefault="00A65AEE" w:rsidP="00A65AEE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A65AEE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A65AEE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A65AE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65AEE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A65AEE" w:rsidRPr="00A65AEE" w:rsidRDefault="00A65AEE" w:rsidP="00A65AEE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A65AEE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A65AEE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65AEE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Pr="00A65AEE">
        <w:rPr>
          <w:rFonts w:eastAsia="+mn-ea"/>
          <w:i/>
          <w:iCs/>
          <w:color w:val="000000"/>
          <w:kern w:val="24"/>
          <w:sz w:val="28"/>
          <w:szCs w:val="28"/>
        </w:rPr>
        <w:t>залік.</w:t>
      </w:r>
    </w:p>
    <w:p w:rsidR="00A65AEE" w:rsidRPr="00A65AEE" w:rsidRDefault="00A65AEE" w:rsidP="00A65AEE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A65AEE" w:rsidRPr="00A65AEE" w:rsidRDefault="00A65AEE" w:rsidP="00A65AEE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A65AE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A65AEE" w:rsidRPr="00A65AEE" w:rsidRDefault="00A65AEE" w:rsidP="00636AB6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A65AEE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A65AEE">
        <w:rPr>
          <w:color w:val="202124"/>
          <w:sz w:val="28"/>
          <w:szCs w:val="28"/>
          <w:shd w:val="clear" w:color="auto" w:fill="FFFFFF"/>
        </w:rPr>
        <w:t>ECTS</w:t>
      </w:r>
      <w:r w:rsidRPr="00A65AEE">
        <w:rPr>
          <w:rFonts w:eastAsia="+mn-ea"/>
          <w:color w:val="000000"/>
          <w:kern w:val="24"/>
          <w:sz w:val="28"/>
          <w:szCs w:val="28"/>
        </w:rPr>
        <w:t>).</w:t>
      </w:r>
      <w:r w:rsidRPr="00A65AEE">
        <w:rPr>
          <w:rFonts w:eastAsia="+mn-ea"/>
          <w:color w:val="000000"/>
          <w:kern w:val="24"/>
          <w:sz w:val="28"/>
          <w:szCs w:val="28"/>
        </w:rPr>
        <w:tab/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 w:rsidR="00636AB6">
        <w:rPr>
          <w:rFonts w:eastAsia="+mn-ea"/>
          <w:color w:val="000000"/>
          <w:kern w:val="24"/>
          <w:sz w:val="28"/>
          <w:szCs w:val="28"/>
        </w:rPr>
        <w:t xml:space="preserve"> (</w:t>
      </w:r>
      <w:r w:rsidR="00636AB6" w:rsidRPr="00A46EB3">
        <w:rPr>
          <w:sz w:val="28"/>
          <w:szCs w:val="28"/>
        </w:rPr>
        <w:t>див. у робочій у програмі</w:t>
      </w:r>
      <w:r w:rsidR="00636AB6">
        <w:rPr>
          <w:sz w:val="28"/>
          <w:szCs w:val="28"/>
        </w:rPr>
        <w:t>)</w:t>
      </w:r>
      <w:r w:rsidR="00636AB6" w:rsidRPr="00A46EB3">
        <w:rPr>
          <w:sz w:val="28"/>
          <w:szCs w:val="28"/>
        </w:rPr>
        <w:t>.</w:t>
      </w:r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A65AEE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A65AEE" w:rsidRPr="00A65AEE" w:rsidRDefault="00A65AEE" w:rsidP="00A65AEE">
      <w:pPr>
        <w:ind w:hanging="3"/>
        <w:rPr>
          <w:sz w:val="28"/>
          <w:szCs w:val="28"/>
        </w:rPr>
      </w:pPr>
      <w:r w:rsidRPr="00A65AEE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A65AEE" w:rsidRPr="00A65AEE" w:rsidRDefault="00A65AEE" w:rsidP="00A65AEE">
      <w:pPr>
        <w:numPr>
          <w:ilvl w:val="0"/>
          <w:numId w:val="5"/>
        </w:numPr>
        <w:autoSpaceDE/>
        <w:autoSpaceDN/>
        <w:ind w:left="0" w:hanging="3"/>
        <w:jc w:val="both"/>
        <w:rPr>
          <w:sz w:val="28"/>
          <w:szCs w:val="28"/>
        </w:rPr>
      </w:pPr>
      <w:r w:rsidRPr="00A65AEE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 w:rsidRPr="00A65AEE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A65AEE" w:rsidRPr="00A65AEE" w:rsidRDefault="00A65AEE" w:rsidP="00A65AEE">
      <w:pPr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</w:rPr>
      </w:pPr>
      <w:r w:rsidRPr="00A65AEE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 w:rsidRPr="00A65AEE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A65AEE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A65AEE" w:rsidRPr="00A65AEE">
          <w:rPr>
            <w:rStyle w:val="a6"/>
            <w:sz w:val="28"/>
            <w:szCs w:val="28"/>
          </w:rPr>
          <w:t>http://www.nbuv.gov.ua/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A65AEE" w:rsidRPr="00A65AEE">
          <w:rPr>
            <w:rStyle w:val="a6"/>
            <w:sz w:val="28"/>
            <w:szCs w:val="28"/>
          </w:rPr>
          <w:t>http://chtyvo.org.ua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A65AEE" w:rsidRPr="00A65AEE">
          <w:rPr>
            <w:rStyle w:val="a6"/>
            <w:sz w:val="28"/>
            <w:szCs w:val="28"/>
          </w:rPr>
          <w:t>www.ae-lib.org.ua</w:t>
        </w:r>
      </w:hyperlink>
      <w:r w:rsidR="00A65AEE" w:rsidRPr="00A65AEE">
        <w:rPr>
          <w:sz w:val="28"/>
          <w:szCs w:val="28"/>
        </w:rPr>
        <w:t xml:space="preserve"> </w:t>
      </w:r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4" w:history="1">
        <w:r w:rsidR="00A65AEE" w:rsidRPr="00A65AEE">
          <w:rPr>
            <w:rStyle w:val="a6"/>
            <w:sz w:val="28"/>
            <w:szCs w:val="28"/>
          </w:rPr>
          <w:t>www.academia.edu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A65AEE" w:rsidRPr="00A65AEE">
          <w:rPr>
            <w:rStyle w:val="a6"/>
            <w:sz w:val="28"/>
            <w:szCs w:val="28"/>
          </w:rPr>
          <w:t>http://diasporiana.org.ua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A65AEE" w:rsidRPr="00A65AEE">
          <w:rPr>
            <w:rStyle w:val="a6"/>
            <w:sz w:val="28"/>
            <w:szCs w:val="28"/>
          </w:rPr>
          <w:t>http://poetyka.uazone.net/translat.html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A65AEE" w:rsidRPr="00A65AEE">
          <w:rPr>
            <w:rStyle w:val="a6"/>
            <w:sz w:val="28"/>
            <w:szCs w:val="28"/>
          </w:rPr>
          <w:t>http://www.ukrcenter.com</w:t>
        </w:r>
      </w:hyperlink>
    </w:p>
    <w:p w:rsidR="00A65AEE" w:rsidRPr="00A65AEE" w:rsidRDefault="002A13F3" w:rsidP="00A65AE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A65AEE" w:rsidRPr="00A65AEE">
          <w:rPr>
            <w:rStyle w:val="a6"/>
            <w:sz w:val="28"/>
            <w:szCs w:val="28"/>
          </w:rPr>
          <w:t>http://www.ilnan.gov.ua/index.php/uk/publikatsii</w:t>
        </w:r>
      </w:hyperlink>
    </w:p>
    <w:p w:rsidR="00A65AEE" w:rsidRPr="00A65AEE" w:rsidRDefault="00A65AEE" w:rsidP="00A65AEE">
      <w:pPr>
        <w:spacing w:after="200" w:line="276" w:lineRule="auto"/>
        <w:rPr>
          <w:rFonts w:eastAsia="+mn-ea"/>
          <w:i/>
          <w:color w:val="0070C0"/>
          <w:kern w:val="24"/>
          <w:sz w:val="28"/>
          <w:szCs w:val="28"/>
        </w:rPr>
      </w:pPr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A65AEE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«Вступ до літературознавства»</w:t>
      </w:r>
      <w:r w:rsidRPr="00A65AEE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A65AEE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A65AEE" w:rsidRPr="00A65AEE" w:rsidRDefault="00FB5F2F" w:rsidP="00A65AEE">
      <w:pPr>
        <w:pStyle w:val="a5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FB5F2F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https://backend.chnu.edu.ua/umbraco/preview/?id=46632&amp;culture=uk</w:t>
      </w:r>
    </w:p>
    <w:p w:rsidR="00A65AEE" w:rsidRPr="00A65AEE" w:rsidRDefault="00A65AEE" w:rsidP="00A65AEE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bookmarkEnd w:id="1"/>
    <w:p w:rsidR="009B6173" w:rsidRPr="0097368F" w:rsidRDefault="009B6173" w:rsidP="00A65AEE">
      <w:pPr>
        <w:pStyle w:val="1"/>
        <w:ind w:left="0" w:right="517"/>
        <w:jc w:val="left"/>
      </w:pPr>
    </w:p>
    <w:sectPr w:rsidR="009B6173" w:rsidRPr="0097368F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1D70CD"/>
    <w:rsid w:val="002A13F3"/>
    <w:rsid w:val="002D786A"/>
    <w:rsid w:val="00531B31"/>
    <w:rsid w:val="005653C8"/>
    <w:rsid w:val="005E39CA"/>
    <w:rsid w:val="0060311C"/>
    <w:rsid w:val="00610D3B"/>
    <w:rsid w:val="00636AB6"/>
    <w:rsid w:val="006546FA"/>
    <w:rsid w:val="006E63FD"/>
    <w:rsid w:val="00726FB2"/>
    <w:rsid w:val="007F63A3"/>
    <w:rsid w:val="00880F72"/>
    <w:rsid w:val="00892E10"/>
    <w:rsid w:val="0097368F"/>
    <w:rsid w:val="009B6173"/>
    <w:rsid w:val="009F550C"/>
    <w:rsid w:val="00A00D5A"/>
    <w:rsid w:val="00A31230"/>
    <w:rsid w:val="00A65AEE"/>
    <w:rsid w:val="00B907B9"/>
    <w:rsid w:val="00BC497C"/>
    <w:rsid w:val="00C71468"/>
    <w:rsid w:val="00CC7163"/>
    <w:rsid w:val="00D051DA"/>
    <w:rsid w:val="00E74BC4"/>
    <w:rsid w:val="00EB2934"/>
    <w:rsid w:val="00ED5670"/>
    <w:rsid w:val="00FB35A0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  <w:style w:type="character" w:customStyle="1" w:styleId="WW8Num1z3">
    <w:name w:val="WW8Num1z3"/>
    <w:rsid w:val="001D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98" TargetMode="External"/><Relationship Id="rId13" Type="http://schemas.openxmlformats.org/officeDocument/2006/relationships/hyperlink" Target="http://www.ae-lib.org.ua" TargetMode="External"/><Relationship Id="rId18" Type="http://schemas.openxmlformats.org/officeDocument/2006/relationships/hyperlink" Target="http://www.ilnan.gov.ua/index.php/uk/publikatsi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chtyvo.org.ua" TargetMode="External"/><Relationship Id="rId17" Type="http://schemas.openxmlformats.org/officeDocument/2006/relationships/hyperlink" Target="http://www.ukrcen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oetyka.uazone.net/transla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3654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dcterms:created xsi:type="dcterms:W3CDTF">2024-08-21T13:47:00Z</dcterms:created>
  <dcterms:modified xsi:type="dcterms:W3CDTF">2025-02-25T14:33:00Z</dcterms:modified>
</cp:coreProperties>
</file>