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B32" w:rsidRPr="00E91EDD" w:rsidRDefault="00DE2F2A" w:rsidP="00E91EDD">
      <w:pPr>
        <w:widowControl w:val="0"/>
        <w:jc w:val="both"/>
        <w:rPr>
          <w:sz w:val="24"/>
          <w:lang w:val="uk-UA"/>
        </w:rPr>
      </w:pPr>
      <w:r w:rsidRPr="00DE2F2A">
        <w:rPr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690.55pt">
            <v:imagedata r:id="rId7" o:title="1"/>
          </v:shape>
        </w:pict>
      </w:r>
    </w:p>
    <w:p w:rsidR="001C448C" w:rsidRPr="00E91EDD" w:rsidRDefault="001C448C" w:rsidP="00E91EDD">
      <w:pPr>
        <w:widowControl w:val="0"/>
        <w:ind w:firstLine="709"/>
        <w:jc w:val="both"/>
        <w:rPr>
          <w:sz w:val="24"/>
          <w:lang w:val="uk-UA"/>
        </w:rPr>
      </w:pPr>
    </w:p>
    <w:p w:rsidR="001C448C" w:rsidRPr="00E91EDD" w:rsidRDefault="001C448C" w:rsidP="00E91EDD">
      <w:pPr>
        <w:widowControl w:val="0"/>
        <w:rPr>
          <w:sz w:val="24"/>
          <w:lang w:val="uk-UA"/>
        </w:rPr>
      </w:pPr>
      <w:r w:rsidRPr="00E91EDD">
        <w:rPr>
          <w:sz w:val="24"/>
          <w:lang w:val="uk-UA"/>
        </w:rPr>
        <w:br w:type="page"/>
      </w:r>
    </w:p>
    <w:p w:rsidR="00E94113" w:rsidRDefault="00D43E21">
      <w:pPr>
        <w:spacing w:after="200" w:line="276" w:lineRule="auto"/>
        <w:rPr>
          <w:b/>
          <w:sz w:val="24"/>
          <w:lang w:val="uk-UA"/>
        </w:rPr>
      </w:pPr>
      <w:r>
        <w:rPr>
          <w:b/>
          <w:sz w:val="24"/>
          <w:lang w:val="uk-UA"/>
        </w:rPr>
        <w:lastRenderedPageBreak/>
        <w:pict>
          <v:shape id="_x0000_i1026" type="#_x0000_t75" style="width:495.85pt;height:674.3pt">
            <v:imagedata r:id="rId8" o:title="img396"/>
          </v:shape>
        </w:pict>
      </w:r>
      <w:r w:rsidR="00E94113">
        <w:rPr>
          <w:b/>
          <w:sz w:val="24"/>
          <w:lang w:val="uk-UA"/>
        </w:rPr>
        <w:br w:type="page"/>
      </w:r>
    </w:p>
    <w:p w:rsidR="00E91EDD" w:rsidRPr="00E91EDD" w:rsidRDefault="00E91EDD" w:rsidP="00E91EDD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E91EDD">
        <w:rPr>
          <w:b/>
          <w:sz w:val="24"/>
          <w:lang w:val="uk-UA"/>
        </w:rPr>
        <w:lastRenderedPageBreak/>
        <w:t>Мета та завдання навчальної дисципліни:</w:t>
      </w:r>
      <w:r w:rsidRPr="00E91EDD">
        <w:rPr>
          <w:sz w:val="24"/>
          <w:lang w:val="uk-UA"/>
        </w:rPr>
        <w:t xml:space="preserve"> ознайомлення студентів із найвизначнішими текстами зарубіжної літератури кінця</w:t>
      </w:r>
      <w:r w:rsidRPr="00E91EDD">
        <w:rPr>
          <w:sz w:val="24"/>
        </w:rPr>
        <w:t xml:space="preserve"> ХІХ – початку ХХІ ст.</w:t>
      </w:r>
      <w:r w:rsidRPr="00E91EDD">
        <w:rPr>
          <w:sz w:val="24"/>
          <w:lang w:val="uk-UA"/>
        </w:rPr>
        <w:t>, з особливостями творчої манери та стилю, естетичних і світоглядних позицій їх авторів; з’ясування місця, яке вони посідають у світовому літературному каноні, та їх значення для розвитку світового культурного процесу</w:t>
      </w:r>
      <w:r w:rsidRPr="00E91EDD">
        <w:rPr>
          <w:bCs/>
          <w:iCs/>
          <w:sz w:val="24"/>
          <w:lang w:val="uk-UA"/>
        </w:rPr>
        <w:t>.</w:t>
      </w:r>
    </w:p>
    <w:p w:rsidR="00E91EDD" w:rsidRPr="00E91EDD" w:rsidRDefault="00E91EDD" w:rsidP="00E91EDD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E91EDD" w:rsidRPr="00E91EDD" w:rsidRDefault="00E91EDD" w:rsidP="00E91EDD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  <w:proofErr w:type="spellStart"/>
      <w:r w:rsidRPr="00E91EDD">
        <w:rPr>
          <w:b/>
          <w:bCs/>
          <w:sz w:val="24"/>
          <w:lang w:val="uk-UA"/>
        </w:rPr>
        <w:t>Пререквізити</w:t>
      </w:r>
      <w:proofErr w:type="spellEnd"/>
      <w:r w:rsidRPr="00E91EDD">
        <w:rPr>
          <w:b/>
          <w:bCs/>
          <w:sz w:val="24"/>
          <w:lang w:val="uk-UA"/>
        </w:rPr>
        <w:t>:</w:t>
      </w:r>
      <w:r w:rsidRPr="00E91EDD">
        <w:rPr>
          <w:bCs/>
          <w:sz w:val="24"/>
          <w:lang w:val="uk-UA"/>
        </w:rPr>
        <w:t xml:space="preserve"> Історія зарубіжної літератури, Вступ до літературознавства.</w:t>
      </w:r>
    </w:p>
    <w:p w:rsidR="00E91EDD" w:rsidRPr="00E91EDD" w:rsidRDefault="00E91EDD" w:rsidP="00E91EDD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E91EDD" w:rsidRPr="00E91EDD" w:rsidRDefault="00E91EDD" w:rsidP="00E91EDD">
      <w:pPr>
        <w:widowControl w:val="0"/>
        <w:ind w:firstLine="709"/>
        <w:jc w:val="both"/>
        <w:rPr>
          <w:b/>
          <w:bCs/>
          <w:i/>
          <w:iCs/>
          <w:sz w:val="24"/>
          <w:lang w:val="uk-UA"/>
        </w:rPr>
      </w:pPr>
      <w:r w:rsidRPr="00E91EDD">
        <w:rPr>
          <w:b/>
          <w:sz w:val="24"/>
          <w:lang w:val="uk-UA"/>
        </w:rPr>
        <w:t>Результати навчання</w:t>
      </w:r>
      <w:r w:rsidRPr="00E91EDD">
        <w:rPr>
          <w:sz w:val="24"/>
          <w:lang w:val="uk-UA"/>
        </w:rPr>
        <w:t xml:space="preserve"> </w:t>
      </w:r>
    </w:p>
    <w:p w:rsidR="00397B32" w:rsidRPr="00E91EDD" w:rsidRDefault="00E91EDD" w:rsidP="00E91EDD">
      <w:pPr>
        <w:widowControl w:val="0"/>
        <w:ind w:firstLine="709"/>
        <w:jc w:val="both"/>
        <w:rPr>
          <w:sz w:val="24"/>
          <w:lang w:val="uk-UA"/>
        </w:rPr>
      </w:pPr>
      <w:r w:rsidRPr="00E91EDD">
        <w:rPr>
          <w:b/>
          <w:bCs/>
          <w:i/>
          <w:iCs/>
          <w:sz w:val="24"/>
          <w:lang w:val="uk-UA"/>
        </w:rPr>
        <w:t xml:space="preserve">У результаті вивчення дисципліни студент повинен: </w:t>
      </w:r>
      <w:r w:rsidRPr="00E91EDD">
        <w:rPr>
          <w:bCs/>
          <w:iCs/>
          <w:sz w:val="24"/>
          <w:lang w:val="uk-UA"/>
        </w:rPr>
        <w:t>знати</w:t>
      </w:r>
      <w:r w:rsidRPr="00E91EDD">
        <w:rPr>
          <w:bCs/>
          <w:i/>
          <w:iCs/>
          <w:sz w:val="24"/>
          <w:lang w:val="uk-UA"/>
        </w:rPr>
        <w:t xml:space="preserve"> </w:t>
      </w:r>
      <w:r w:rsidRPr="00E91EDD">
        <w:rPr>
          <w:color w:val="000000"/>
          <w:sz w:val="24"/>
          <w:lang w:val="uk-UA"/>
        </w:rPr>
        <w:t xml:space="preserve">зміст рекомендованих художніх текстів, основні факти біографії їх авторів, місце та значення цих текстів у національній і світовій літературі; </w:t>
      </w:r>
      <w:r w:rsidRPr="00E91EDD">
        <w:rPr>
          <w:sz w:val="24"/>
          <w:lang w:val="uk-UA"/>
        </w:rPr>
        <w:t>аналізувати основні образи, тематику, ідейне спрямування розглянутих текстів, розуміти художню цінність творів, орієнтуватися в суспільно-історичних обставинах та передумовах, що впливали на літературний процес.</w:t>
      </w:r>
    </w:p>
    <w:p w:rsidR="00397B32" w:rsidRPr="00E91EDD" w:rsidRDefault="00397B32" w:rsidP="00E91EDD">
      <w:pPr>
        <w:widowControl w:val="0"/>
        <w:ind w:firstLine="709"/>
        <w:jc w:val="both"/>
        <w:rPr>
          <w:b/>
          <w:sz w:val="24"/>
          <w:lang w:val="uk-UA"/>
        </w:rPr>
      </w:pPr>
      <w:r w:rsidRPr="00E91EDD">
        <w:rPr>
          <w:b/>
          <w:sz w:val="24"/>
          <w:lang w:val="uk-UA"/>
        </w:rPr>
        <w:t>ЗК</w:t>
      </w:r>
      <w:r w:rsidR="00E91EDD" w:rsidRPr="00E91EDD">
        <w:rPr>
          <w:b/>
          <w:sz w:val="24"/>
          <w:lang w:val="uk-UA"/>
        </w:rPr>
        <w:t> </w:t>
      </w:r>
      <w:r w:rsidRPr="00E91EDD">
        <w:rPr>
          <w:b/>
          <w:sz w:val="24"/>
          <w:lang w:val="uk-UA"/>
        </w:rPr>
        <w:t xml:space="preserve">5. </w:t>
      </w:r>
      <w:r w:rsidRPr="00E91EDD">
        <w:rPr>
          <w:sz w:val="24"/>
          <w:lang w:val="uk-UA"/>
        </w:rPr>
        <w:t>Здатність учитися й оволодівати сучасними знаннями.</w:t>
      </w:r>
    </w:p>
    <w:p w:rsidR="00397B32" w:rsidRPr="00E91EDD" w:rsidRDefault="00E91EDD" w:rsidP="00E91EDD">
      <w:pPr>
        <w:widowControl w:val="0"/>
        <w:ind w:firstLine="709"/>
        <w:jc w:val="both"/>
        <w:rPr>
          <w:sz w:val="24"/>
          <w:lang w:val="uk-UA"/>
        </w:rPr>
      </w:pPr>
      <w:r w:rsidRPr="00E91EDD">
        <w:rPr>
          <w:b/>
          <w:sz w:val="24"/>
          <w:lang w:val="uk-UA"/>
        </w:rPr>
        <w:t>ЗК </w:t>
      </w:r>
      <w:r w:rsidR="00397B32" w:rsidRPr="00E91EDD">
        <w:rPr>
          <w:b/>
          <w:sz w:val="24"/>
          <w:lang w:val="uk-UA"/>
        </w:rPr>
        <w:t xml:space="preserve">11. </w:t>
      </w:r>
      <w:r w:rsidR="00397B32" w:rsidRPr="00E91EDD">
        <w:rPr>
          <w:sz w:val="24"/>
          <w:lang w:val="uk-UA"/>
        </w:rPr>
        <w:t>Здатність застосовувати знання у практичних ситуаціях.</w:t>
      </w:r>
    </w:p>
    <w:p w:rsidR="00397B32" w:rsidRPr="00E91EDD" w:rsidRDefault="00E91EDD" w:rsidP="00E91EDD">
      <w:pPr>
        <w:widowControl w:val="0"/>
        <w:ind w:firstLine="709"/>
        <w:jc w:val="both"/>
        <w:rPr>
          <w:sz w:val="24"/>
          <w:lang w:val="uk-UA"/>
        </w:rPr>
      </w:pPr>
      <w:r w:rsidRPr="00E91EDD">
        <w:rPr>
          <w:b/>
          <w:sz w:val="24"/>
          <w:lang w:val="uk-UA"/>
        </w:rPr>
        <w:t>ФК </w:t>
      </w:r>
      <w:r w:rsidR="00397B32" w:rsidRPr="00E91EDD">
        <w:rPr>
          <w:b/>
          <w:sz w:val="24"/>
          <w:lang w:val="uk-UA"/>
        </w:rPr>
        <w:t>5.</w:t>
      </w:r>
      <w:r w:rsidR="00397B32" w:rsidRPr="00E91EDD">
        <w:rPr>
          <w:sz w:val="24"/>
          <w:lang w:val="uk-UA"/>
        </w:rPr>
        <w:t xml:space="preserve"> Здатність використовувати в професійній діяльності системні знання про основні періоди розвитку англійської літератури, від давнини до ХХІ століття, еволюцію напрямів, жанрів і стилів, чільних представників та художні явища, а також знання про тенденції розвитку світового літературного процесу та англійської літератури.</w:t>
      </w:r>
    </w:p>
    <w:p w:rsidR="00397B32" w:rsidRPr="00E91EDD" w:rsidRDefault="00E91EDD" w:rsidP="00E91EDD">
      <w:pPr>
        <w:widowControl w:val="0"/>
        <w:ind w:firstLine="709"/>
        <w:jc w:val="both"/>
        <w:rPr>
          <w:bCs/>
          <w:sz w:val="24"/>
          <w:lang w:val="uk-UA"/>
        </w:rPr>
      </w:pPr>
      <w:r w:rsidRPr="00E91EDD">
        <w:rPr>
          <w:b/>
          <w:bCs/>
          <w:sz w:val="24"/>
          <w:lang w:val="uk-UA"/>
        </w:rPr>
        <w:t>ФК </w:t>
      </w:r>
      <w:r w:rsidR="00397B32" w:rsidRPr="00E91EDD">
        <w:rPr>
          <w:b/>
          <w:bCs/>
          <w:sz w:val="24"/>
          <w:lang w:val="uk-UA"/>
        </w:rPr>
        <w:t xml:space="preserve">9. </w:t>
      </w:r>
      <w:r w:rsidR="00397B32" w:rsidRPr="00E91EDD">
        <w:rPr>
          <w:bCs/>
          <w:sz w:val="24"/>
          <w:lang w:val="uk-UA"/>
        </w:rPr>
        <w:t>Усвідомлення засад і технологій створення текстів різних жанрів і стилів державною та іноземними мовами.</w:t>
      </w:r>
    </w:p>
    <w:p w:rsidR="00397B32" w:rsidRPr="00E91EDD" w:rsidRDefault="00E91EDD" w:rsidP="00E91EDD">
      <w:pPr>
        <w:widowControl w:val="0"/>
        <w:ind w:firstLine="709"/>
        <w:jc w:val="both"/>
        <w:rPr>
          <w:bCs/>
          <w:sz w:val="24"/>
          <w:lang w:val="uk-UA"/>
        </w:rPr>
      </w:pPr>
      <w:r w:rsidRPr="00E91EDD">
        <w:rPr>
          <w:b/>
          <w:bCs/>
          <w:sz w:val="24"/>
          <w:lang w:val="uk-UA"/>
        </w:rPr>
        <w:t>ПР </w:t>
      </w:r>
      <w:r w:rsidR="00397B32" w:rsidRPr="00E91EDD">
        <w:rPr>
          <w:b/>
          <w:bCs/>
          <w:sz w:val="24"/>
          <w:lang w:val="uk-UA"/>
        </w:rPr>
        <w:t>1.</w:t>
      </w:r>
      <w:r w:rsidR="00397B32" w:rsidRPr="00E91EDD">
        <w:rPr>
          <w:bCs/>
          <w:sz w:val="24"/>
          <w:lang w:val="uk-UA"/>
        </w:rPr>
        <w:t xml:space="preserve"> Вільно спілкуватися з професійних питань із фахівцями та нефахівцями державною та іноземними мовами усно й письмово, використовувати їх для організації ефективної міжкультурної комунікації.</w:t>
      </w:r>
    </w:p>
    <w:p w:rsidR="00397B32" w:rsidRPr="00E91EDD" w:rsidRDefault="00E91EDD" w:rsidP="00E91EDD">
      <w:pPr>
        <w:widowControl w:val="0"/>
        <w:ind w:firstLine="709"/>
        <w:jc w:val="both"/>
        <w:rPr>
          <w:bCs/>
          <w:sz w:val="24"/>
          <w:lang w:val="uk-UA"/>
        </w:rPr>
      </w:pPr>
      <w:r w:rsidRPr="00E91EDD">
        <w:rPr>
          <w:b/>
          <w:bCs/>
          <w:sz w:val="24"/>
          <w:lang w:val="uk-UA"/>
        </w:rPr>
        <w:t>ПР </w:t>
      </w:r>
      <w:r w:rsidR="00397B32" w:rsidRPr="00E91EDD">
        <w:rPr>
          <w:b/>
          <w:bCs/>
          <w:sz w:val="24"/>
          <w:lang w:val="uk-UA"/>
        </w:rPr>
        <w:t>8.</w:t>
      </w:r>
      <w:r w:rsidR="00397B32" w:rsidRPr="00E91EDD">
        <w:rPr>
          <w:bCs/>
          <w:sz w:val="24"/>
          <w:lang w:val="uk-UA"/>
        </w:rPr>
        <w:t xml:space="preserve"> Знати й розуміти систему мови, загальні властивості літератури як мистецтва слова, історію англійської мови та літератури і вміти застосовувати ці знання у професійній діяльності.</w:t>
      </w:r>
    </w:p>
    <w:p w:rsidR="00397B32" w:rsidRPr="00E91EDD" w:rsidRDefault="00E91EDD" w:rsidP="00E91EDD">
      <w:pPr>
        <w:widowControl w:val="0"/>
        <w:ind w:firstLine="709"/>
        <w:jc w:val="both"/>
        <w:rPr>
          <w:bCs/>
          <w:sz w:val="24"/>
          <w:lang w:val="uk-UA"/>
        </w:rPr>
      </w:pPr>
      <w:r w:rsidRPr="00E91EDD">
        <w:rPr>
          <w:b/>
          <w:bCs/>
          <w:sz w:val="24"/>
          <w:lang w:val="uk-UA"/>
        </w:rPr>
        <w:t>ПР </w:t>
      </w:r>
      <w:r w:rsidR="00397B32" w:rsidRPr="00E91EDD">
        <w:rPr>
          <w:b/>
          <w:bCs/>
          <w:sz w:val="24"/>
          <w:lang w:val="uk-UA"/>
        </w:rPr>
        <w:t xml:space="preserve">11. </w:t>
      </w:r>
      <w:r w:rsidR="00397B32" w:rsidRPr="00E91EDD">
        <w:rPr>
          <w:bCs/>
          <w:sz w:val="24"/>
          <w:lang w:val="uk-UA"/>
        </w:rPr>
        <w:t>Знати принципи, технології і прийоми створення усних і письмових текстів різних жанрів і стилів українською та англійською (німецькою / французькою) мовами.</w:t>
      </w:r>
    </w:p>
    <w:p w:rsidR="00397B32" w:rsidRPr="00E91EDD" w:rsidRDefault="00E91EDD" w:rsidP="00E91EDD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E91EDD">
        <w:rPr>
          <w:b/>
          <w:bCs/>
          <w:sz w:val="24"/>
          <w:lang w:val="uk-UA"/>
        </w:rPr>
        <w:t>ПР </w:t>
      </w:r>
      <w:r w:rsidR="00397B32" w:rsidRPr="00E91EDD">
        <w:rPr>
          <w:b/>
          <w:bCs/>
          <w:sz w:val="24"/>
          <w:lang w:val="uk-UA"/>
        </w:rPr>
        <w:t>13.</w:t>
      </w:r>
      <w:r w:rsidR="00397B32" w:rsidRPr="00E91EDD">
        <w:rPr>
          <w:bCs/>
          <w:sz w:val="24"/>
          <w:lang w:val="uk-UA"/>
        </w:rPr>
        <w:t xml:space="preserve"> Аналізувати й інтерпретувати твори художньої літератури, написані англійською (німецькою / французькою) мовою, визначати їхню специфіку й місце в літературному процесі.</w:t>
      </w:r>
    </w:p>
    <w:p w:rsidR="00397B32" w:rsidRPr="00E91EDD" w:rsidRDefault="00397B32" w:rsidP="00E91EDD">
      <w:pPr>
        <w:widowControl w:val="0"/>
        <w:jc w:val="center"/>
        <w:rPr>
          <w:b/>
          <w:bCs/>
          <w:sz w:val="24"/>
          <w:lang w:val="uk-UA"/>
        </w:rPr>
      </w:pPr>
    </w:p>
    <w:p w:rsidR="00E91EDD" w:rsidRPr="00E91EDD" w:rsidRDefault="00E91EDD" w:rsidP="00E91EDD">
      <w:pPr>
        <w:widowControl w:val="0"/>
        <w:ind w:firstLine="709"/>
        <w:jc w:val="center"/>
        <w:rPr>
          <w:color w:val="000000"/>
          <w:sz w:val="24"/>
          <w:lang w:val="uk-UA"/>
        </w:rPr>
      </w:pPr>
      <w:r w:rsidRPr="00E91EDD">
        <w:rPr>
          <w:b/>
          <w:bCs/>
          <w:color w:val="000000"/>
          <w:sz w:val="24"/>
          <w:lang w:val="uk-UA"/>
        </w:rPr>
        <w:t>Опис навчальної дисципліни</w:t>
      </w:r>
    </w:p>
    <w:p w:rsidR="00397B32" w:rsidRPr="00E91EDD" w:rsidRDefault="00E91EDD" w:rsidP="00E91EDD">
      <w:pPr>
        <w:widowControl w:val="0"/>
        <w:ind w:firstLine="709"/>
        <w:jc w:val="center"/>
        <w:rPr>
          <w:b/>
          <w:bCs/>
          <w:sz w:val="24"/>
          <w:lang w:val="uk-UA"/>
        </w:rPr>
      </w:pPr>
      <w:r w:rsidRPr="00E91EDD">
        <w:rPr>
          <w:b/>
          <w:bCs/>
          <w:color w:val="000000"/>
          <w:sz w:val="24"/>
          <w:lang w:val="uk-UA"/>
        </w:rPr>
        <w:t>Загальна інформація</w:t>
      </w:r>
    </w:p>
    <w:tbl>
      <w:tblPr>
        <w:tblW w:w="10490" w:type="dxa"/>
        <w:tblInd w:w="108" w:type="dxa"/>
        <w:tblLayout w:type="fixed"/>
        <w:tblLook w:val="0000"/>
      </w:tblPr>
      <w:tblGrid>
        <w:gridCol w:w="1640"/>
        <w:gridCol w:w="770"/>
        <w:gridCol w:w="709"/>
        <w:gridCol w:w="709"/>
        <w:gridCol w:w="708"/>
        <w:gridCol w:w="851"/>
        <w:gridCol w:w="567"/>
        <w:gridCol w:w="850"/>
        <w:gridCol w:w="709"/>
        <w:gridCol w:w="851"/>
        <w:gridCol w:w="708"/>
        <w:gridCol w:w="1418"/>
      </w:tblGrid>
      <w:tr w:rsidR="00397B32" w:rsidRPr="00E91EDD" w:rsidTr="00254647">
        <w:trPr>
          <w:trHeight w:val="308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59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Кількість годин</w:t>
            </w:r>
          </w:p>
        </w:tc>
      </w:tr>
      <w:tr w:rsidR="00397B32" w:rsidRPr="00E91EDD" w:rsidTr="00254647">
        <w:trPr>
          <w:cantSplit/>
          <w:trHeight w:val="1810"/>
        </w:trPr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практичні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лабораторні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97B32" w:rsidRPr="00E91EDD" w:rsidRDefault="00397B32" w:rsidP="00E91EDD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Вид підсумкового контролю</w:t>
            </w:r>
          </w:p>
        </w:tc>
      </w:tr>
      <w:tr w:rsidR="00397B32" w:rsidRPr="00E91EDD" w:rsidTr="00E91EDD">
        <w:trPr>
          <w:trHeight w:val="383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екзамен</w:t>
            </w:r>
          </w:p>
        </w:tc>
      </w:tr>
      <w:tr w:rsidR="00397B32" w:rsidRPr="00E91EDD" w:rsidTr="00E91EDD">
        <w:trPr>
          <w:trHeight w:val="276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 xml:space="preserve">Заочна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7B32" w:rsidRPr="00E91EDD" w:rsidRDefault="00397B32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snapToGrid w:val="0"/>
              <w:rPr>
                <w:sz w:val="24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7B32" w:rsidRPr="00E91EDD" w:rsidRDefault="00397B32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екзамен</w:t>
            </w:r>
          </w:p>
        </w:tc>
      </w:tr>
    </w:tbl>
    <w:p w:rsidR="00397B32" w:rsidRPr="00E91EDD" w:rsidRDefault="00397B32" w:rsidP="00E91EDD">
      <w:pPr>
        <w:pStyle w:val="Style15"/>
        <w:jc w:val="center"/>
        <w:rPr>
          <w:b/>
        </w:rPr>
      </w:pPr>
    </w:p>
    <w:p w:rsidR="00397B32" w:rsidRPr="00E91EDD" w:rsidRDefault="00E91EDD" w:rsidP="00E91EDD">
      <w:pPr>
        <w:pStyle w:val="Style15"/>
        <w:jc w:val="center"/>
        <w:rPr>
          <w:b/>
        </w:rPr>
      </w:pPr>
      <w:r w:rsidRPr="00E91EDD">
        <w:rPr>
          <w:b/>
        </w:rPr>
        <w:t>Структура змісту навчальної дисципліни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4"/>
        <w:gridCol w:w="891"/>
        <w:gridCol w:w="456"/>
        <w:gridCol w:w="345"/>
        <w:gridCol w:w="565"/>
        <w:gridCol w:w="534"/>
        <w:gridCol w:w="563"/>
        <w:gridCol w:w="891"/>
        <w:gridCol w:w="516"/>
        <w:gridCol w:w="456"/>
        <w:gridCol w:w="565"/>
        <w:gridCol w:w="534"/>
        <w:gridCol w:w="563"/>
      </w:tblGrid>
      <w:tr w:rsidR="00A440B6" w:rsidRPr="00E91EDD" w:rsidTr="00547D57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Кількість годин</w:t>
            </w:r>
          </w:p>
        </w:tc>
      </w:tr>
      <w:tr w:rsidR="00A440B6" w:rsidRPr="00E91EDD" w:rsidTr="00547D5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0B6" w:rsidRPr="00E91EDD" w:rsidRDefault="00A440B6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Заочна форма</w:t>
            </w:r>
          </w:p>
        </w:tc>
      </w:tr>
      <w:tr w:rsidR="00A440B6" w:rsidRPr="00E91EDD" w:rsidTr="00547D5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0B6" w:rsidRPr="00E91EDD" w:rsidRDefault="00A440B6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у тому числі</w:t>
            </w:r>
          </w:p>
        </w:tc>
      </w:tr>
      <w:tr w:rsidR="00A440B6" w:rsidRPr="00E91EDD" w:rsidTr="00547D5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0B6" w:rsidRPr="00E91EDD" w:rsidRDefault="00A440B6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0B6" w:rsidRPr="00E91EDD" w:rsidRDefault="00A440B6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с.р</w:t>
            </w:r>
            <w:proofErr w:type="spellEnd"/>
            <w:r w:rsidRPr="00E91EDD">
              <w:rPr>
                <w:sz w:val="24"/>
                <w:lang w:val="uk-UA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0B6" w:rsidRPr="00E91EDD" w:rsidRDefault="00A440B6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E91EDD">
              <w:rPr>
                <w:sz w:val="24"/>
                <w:lang w:val="uk-UA"/>
              </w:rPr>
              <w:t>с.р</w:t>
            </w:r>
            <w:proofErr w:type="spellEnd"/>
            <w:r w:rsidRPr="00E91EDD">
              <w:rPr>
                <w:sz w:val="24"/>
                <w:lang w:val="uk-UA"/>
              </w:rPr>
              <w:t>.</w:t>
            </w:r>
          </w:p>
        </w:tc>
      </w:tr>
      <w:tr w:rsidR="00A440B6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13</w:t>
            </w:r>
          </w:p>
        </w:tc>
      </w:tr>
      <w:tr w:rsidR="00A440B6" w:rsidRPr="00E91EDD" w:rsidTr="00547D57">
        <w:trPr>
          <w:cantSplit/>
          <w:trHeight w:val="257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E91EDD">
              <w:rPr>
                <w:b/>
                <w:bCs/>
                <w:sz w:val="24"/>
                <w:lang w:val="uk-UA"/>
              </w:rPr>
              <w:lastRenderedPageBreak/>
              <w:t>Змістовий модуль 1</w:t>
            </w:r>
            <w:r w:rsidRPr="00E91EDD">
              <w:rPr>
                <w:sz w:val="24"/>
                <w:lang w:val="uk-UA"/>
              </w:rPr>
              <w:t xml:space="preserve">. </w:t>
            </w:r>
          </w:p>
          <w:p w:rsidR="00A440B6" w:rsidRPr="00E91EDD" w:rsidRDefault="00E91EDD" w:rsidP="00E91EDD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E91EDD">
              <w:rPr>
                <w:b/>
                <w:i/>
                <w:sz w:val="24"/>
                <w:lang w:val="uk-UA"/>
              </w:rPr>
              <w:t>Модернізм у літературі другої половини ХІХ – першої половини ХХ ст.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 xml:space="preserve">Тема 1.1. </w:t>
            </w:r>
            <w:r w:rsidRPr="00E91EDD">
              <w:rPr>
                <w:sz w:val="24"/>
                <w:lang w:val="uk-UA"/>
              </w:rPr>
              <w:t>Поезія французького символізму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3,5</w:t>
            </w:r>
          </w:p>
        </w:tc>
      </w:tr>
      <w:tr w:rsidR="00E91EDD" w:rsidRPr="00E91EDD" w:rsidTr="00547D57">
        <w:trPr>
          <w:trHeight w:val="3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Тема 1.2. «Нова драма»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 xml:space="preserve">Тема 1.3. Творчість Августа </w:t>
            </w:r>
            <w:proofErr w:type="spellStart"/>
            <w:r w:rsidRPr="00E91EDD">
              <w:rPr>
                <w:bCs/>
                <w:sz w:val="24"/>
                <w:lang w:val="uk-UA"/>
              </w:rPr>
              <w:t>Стріндберґа</w:t>
            </w:r>
            <w:proofErr w:type="spellEnd"/>
            <w:r w:rsidRPr="00E91EDD">
              <w:rPr>
                <w:bCs/>
                <w:sz w:val="24"/>
                <w:lang w:val="uk-UA"/>
              </w:rPr>
              <w:t xml:space="preserve"> і </w:t>
            </w:r>
            <w:proofErr w:type="spellStart"/>
            <w:r w:rsidRPr="00E91EDD">
              <w:rPr>
                <w:bCs/>
                <w:sz w:val="24"/>
                <w:lang w:val="uk-UA"/>
              </w:rPr>
              <w:t>Кнута</w:t>
            </w:r>
            <w:proofErr w:type="spellEnd"/>
            <w:r w:rsidRPr="00E91EDD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E91EDD">
              <w:rPr>
                <w:bCs/>
                <w:sz w:val="24"/>
                <w:lang w:val="uk-UA"/>
              </w:rPr>
              <w:t>Гамсуна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Тема 1.4.</w:t>
            </w:r>
            <w:r w:rsidRPr="00E91EDD">
              <w:rPr>
                <w:sz w:val="24"/>
                <w:lang w:val="uk-UA"/>
              </w:rPr>
              <w:t xml:space="preserve"> Творчість </w:t>
            </w:r>
            <w:proofErr w:type="spellStart"/>
            <w:r w:rsidRPr="00E91EDD">
              <w:rPr>
                <w:sz w:val="24"/>
                <w:lang w:val="uk-UA"/>
              </w:rPr>
              <w:t>Франца</w:t>
            </w:r>
            <w:proofErr w:type="spellEnd"/>
            <w:r w:rsidRPr="00E91EDD">
              <w:rPr>
                <w:sz w:val="24"/>
                <w:lang w:val="uk-UA"/>
              </w:rPr>
              <w:t xml:space="preserve"> Кафки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 xml:space="preserve">Тема 1.5. </w:t>
            </w:r>
            <w:r w:rsidRPr="00E91EDD">
              <w:rPr>
                <w:sz w:val="24"/>
                <w:lang w:val="uk-UA"/>
              </w:rPr>
              <w:t xml:space="preserve">Творчість Марселя </w:t>
            </w:r>
            <w:proofErr w:type="spellStart"/>
            <w:r w:rsidRPr="00E91EDD">
              <w:rPr>
                <w:sz w:val="24"/>
                <w:lang w:val="uk-UA"/>
              </w:rPr>
              <w:t>Пруста</w:t>
            </w:r>
            <w:proofErr w:type="spellEnd"/>
            <w:r w:rsidRPr="00E91EDD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bCs/>
                <w:sz w:val="24"/>
                <w:lang w:val="uk-UA"/>
              </w:rPr>
              <w:t>Тема</w:t>
            </w:r>
            <w:r w:rsidRPr="00E91EDD">
              <w:rPr>
                <w:sz w:val="24"/>
                <w:lang w:val="uk-UA"/>
              </w:rPr>
              <w:t xml:space="preserve"> 1.6. Творчість Джеймса </w:t>
            </w:r>
            <w:proofErr w:type="spellStart"/>
            <w:r w:rsidRPr="00E91EDD">
              <w:rPr>
                <w:sz w:val="24"/>
                <w:lang w:val="uk-UA"/>
              </w:rPr>
              <w:t>Джойса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Тема 1.7. Література «втраченого покоління»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Тема 1.8. Німецький «інтелектуальний роман» (Г. Гессе, Т. Манн)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Default="00E91EDD" w:rsidP="000C3A35">
            <w:pPr>
              <w:widowControl w:val="0"/>
              <w:rPr>
                <w:b/>
                <w:bCs/>
                <w:i/>
                <w:sz w:val="24"/>
                <w:lang w:val="uk-UA"/>
              </w:rPr>
            </w:pPr>
            <w:r w:rsidRPr="00E91EDD">
              <w:rPr>
                <w:b/>
                <w:bCs/>
                <w:i/>
                <w:sz w:val="24"/>
                <w:lang w:val="uk-UA"/>
              </w:rPr>
              <w:t>Разом за змістовим</w:t>
            </w:r>
          </w:p>
          <w:p w:rsidR="00E91EDD" w:rsidRPr="00E91EDD" w:rsidRDefault="00E91EDD" w:rsidP="000C3A35">
            <w:pPr>
              <w:widowControl w:val="0"/>
              <w:rPr>
                <w:b/>
                <w:bCs/>
                <w:i/>
                <w:sz w:val="24"/>
                <w:lang w:val="uk-UA"/>
              </w:rPr>
            </w:pPr>
            <w:r w:rsidRPr="00E91EDD">
              <w:rPr>
                <w:b/>
                <w:bCs/>
                <w:i/>
                <w:sz w:val="24"/>
                <w:lang w:val="uk-UA"/>
              </w:rPr>
              <w:t xml:space="preserve"> модулем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41</w:t>
            </w:r>
          </w:p>
        </w:tc>
      </w:tr>
      <w:tr w:rsidR="00A440B6" w:rsidRPr="00E91EDD" w:rsidTr="00547D57">
        <w:trPr>
          <w:cantSplit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>Змістовий модуль 2.</w:t>
            </w:r>
            <w:r w:rsidRPr="00BF06DC">
              <w:rPr>
                <w:sz w:val="24"/>
                <w:lang w:val="uk-UA"/>
              </w:rPr>
              <w:t xml:space="preserve"> </w:t>
            </w:r>
          </w:p>
          <w:p w:rsidR="00A440B6" w:rsidRPr="00E91EDD" w:rsidRDefault="00E91EDD" w:rsidP="00E91EDD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b/>
                <w:i/>
                <w:sz w:val="24"/>
                <w:lang w:val="uk-UA"/>
              </w:rPr>
              <w:t>Література другої половини ХХ – початку ХХІ ст.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2.1. </w:t>
            </w:r>
            <w:r w:rsidRPr="00BF06DC">
              <w:rPr>
                <w:iCs/>
                <w:sz w:val="24"/>
                <w:lang w:val="uk-UA"/>
              </w:rPr>
              <w:t>Екзистенціалізм у французькій літературі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iCs/>
                <w:sz w:val="24"/>
                <w:lang w:val="uk-UA"/>
              </w:rPr>
              <w:t>Тема 2.2.</w:t>
            </w:r>
            <w:r w:rsidRPr="00BF06DC">
              <w:rPr>
                <w:sz w:val="24"/>
                <w:lang w:val="uk-UA"/>
              </w:rPr>
              <w:t xml:space="preserve"> Драма абсурду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2.3. </w:t>
            </w:r>
            <w:r w:rsidRPr="00BF06DC">
              <w:rPr>
                <w:spacing w:val="2"/>
                <w:sz w:val="24"/>
                <w:lang w:val="uk-UA"/>
              </w:rPr>
              <w:t>Новий роман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Тема 2.4. «</w:t>
            </w:r>
            <w:r w:rsidRPr="00BF06DC">
              <w:rPr>
                <w:sz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sz w:val="24"/>
                <w:lang w:val="uk-UA"/>
              </w:rPr>
              <w:t>Белля</w:t>
            </w:r>
            <w:proofErr w:type="spellEnd"/>
            <w:r w:rsidRPr="00BF06DC">
              <w:rPr>
                <w:sz w:val="24"/>
                <w:lang w:val="uk-UA"/>
              </w:rPr>
              <w:t xml:space="preserve"> і «література руїн»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2.5. </w:t>
            </w:r>
            <w:r w:rsidRPr="00BF06DC">
              <w:rPr>
                <w:spacing w:val="-1"/>
                <w:sz w:val="24"/>
                <w:lang w:val="uk-UA"/>
              </w:rPr>
              <w:t>Нонконформізм у літературі США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2.6. </w:t>
            </w:r>
            <w:r w:rsidRPr="00BF06DC">
              <w:rPr>
                <w:sz w:val="24"/>
                <w:lang w:val="uk-UA"/>
              </w:rPr>
              <w:t>Жанр роману-притчі в літературі другої половини ХХ ст.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2.7. </w:t>
            </w:r>
            <w:r w:rsidRPr="00BF06DC">
              <w:rPr>
                <w:sz w:val="24"/>
                <w:lang w:val="uk-UA"/>
              </w:rPr>
              <w:t>«Магічний реалізм» у літературах Латинської Америки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 xml:space="preserve">Тема 2.8. </w:t>
            </w:r>
            <w:r w:rsidRPr="00BF06DC">
              <w:rPr>
                <w:sz w:val="24"/>
                <w:lang w:val="uk-UA"/>
              </w:rPr>
              <w:t>Література постмодернізму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sz w:val="24"/>
                <w:lang w:val="uk-UA"/>
              </w:rPr>
            </w:pPr>
            <w:r w:rsidRPr="00E91EDD">
              <w:rPr>
                <w:sz w:val="24"/>
                <w:lang w:val="uk-UA"/>
              </w:rPr>
              <w:t>5,5</w:t>
            </w:r>
          </w:p>
        </w:tc>
      </w:tr>
      <w:tr w:rsidR="00E91EDD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Default="00E91EDD" w:rsidP="000C3A35">
            <w:pPr>
              <w:widowControl w:val="0"/>
              <w:rPr>
                <w:b/>
                <w:bCs/>
                <w:i/>
                <w:sz w:val="24"/>
                <w:lang w:val="uk-UA"/>
              </w:rPr>
            </w:pPr>
            <w:r w:rsidRPr="00885EED">
              <w:rPr>
                <w:b/>
                <w:bCs/>
                <w:i/>
                <w:sz w:val="24"/>
                <w:lang w:val="uk-UA"/>
              </w:rPr>
              <w:t xml:space="preserve">Разом за змістовим </w:t>
            </w:r>
          </w:p>
          <w:p w:rsidR="00E91EDD" w:rsidRPr="00885EED" w:rsidRDefault="00E91EDD" w:rsidP="000C3A35">
            <w:pPr>
              <w:widowControl w:val="0"/>
              <w:rPr>
                <w:b/>
                <w:bCs/>
                <w:i/>
                <w:sz w:val="24"/>
                <w:lang w:val="uk-UA"/>
              </w:rPr>
            </w:pPr>
            <w:r w:rsidRPr="00885EED">
              <w:rPr>
                <w:b/>
                <w:bCs/>
                <w:i/>
                <w:sz w:val="24"/>
                <w:lang w:val="uk-UA"/>
              </w:rPr>
              <w:t>модулем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DD" w:rsidRPr="00E91EDD" w:rsidRDefault="00E91EDD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41</w:t>
            </w:r>
          </w:p>
        </w:tc>
      </w:tr>
      <w:tr w:rsidR="00A440B6" w:rsidRPr="00E91EDD" w:rsidTr="00547D5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pStyle w:val="4"/>
              <w:keepNext w:val="0"/>
              <w:widowControl w:val="0"/>
              <w:jc w:val="left"/>
              <w:rPr>
                <w:color w:val="000000"/>
                <w:sz w:val="24"/>
              </w:rPr>
            </w:pPr>
            <w:proofErr w:type="spellStart"/>
            <w:r w:rsidRPr="00E91EDD">
              <w:rPr>
                <w:color w:val="000000"/>
                <w:sz w:val="24"/>
              </w:rPr>
              <w:t>Усього</w:t>
            </w:r>
            <w:proofErr w:type="spellEnd"/>
            <w:r w:rsidRPr="00E91EDD">
              <w:rPr>
                <w:color w:val="000000"/>
                <w:sz w:val="24"/>
              </w:rPr>
              <w:t xml:space="preserve"> годин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rPr>
                <w:b/>
                <w:color w:val="000000"/>
                <w:sz w:val="24"/>
                <w:lang w:val="uk-UA"/>
              </w:rPr>
            </w:pPr>
            <w:r w:rsidRPr="00E91EDD">
              <w:rPr>
                <w:b/>
                <w:color w:val="000000"/>
                <w:sz w:val="24"/>
                <w:lang w:val="uk-UA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color w:val="000000"/>
                <w:sz w:val="24"/>
                <w:lang w:val="uk-UA"/>
              </w:rPr>
            </w:pPr>
            <w:r w:rsidRPr="00E91EDD">
              <w:rPr>
                <w:b/>
                <w:color w:val="000000"/>
                <w:sz w:val="24"/>
                <w:lang w:val="uk-UA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B6" w:rsidRPr="00E91EDD" w:rsidRDefault="00A440B6" w:rsidP="00E91EDD">
            <w:pPr>
              <w:widowControl w:val="0"/>
              <w:rPr>
                <w:b/>
                <w:sz w:val="24"/>
                <w:lang w:val="uk-UA"/>
              </w:rPr>
            </w:pPr>
            <w:r w:rsidRPr="00E91EDD">
              <w:rPr>
                <w:b/>
                <w:sz w:val="24"/>
                <w:lang w:val="uk-UA"/>
              </w:rPr>
              <w:t>82</w:t>
            </w:r>
          </w:p>
        </w:tc>
      </w:tr>
      <w:tr w:rsidR="00E91EDD" w:rsidRPr="00E91EDD" w:rsidTr="006F17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E91EDD" w:rsidRDefault="00E91EDD" w:rsidP="000C3A35">
            <w:pPr>
              <w:pStyle w:val="4"/>
              <w:keepNext w:val="0"/>
              <w:widowControl w:val="0"/>
              <w:jc w:val="left"/>
              <w:rPr>
                <w:color w:val="000000"/>
                <w:sz w:val="24"/>
                <w:lang w:val="uk-UA"/>
              </w:rPr>
            </w:pPr>
            <w:r w:rsidRPr="00E91EDD">
              <w:rPr>
                <w:color w:val="000000"/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DD" w:rsidRPr="00BF06DC" w:rsidRDefault="00E91EDD" w:rsidP="000C3A35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екзамен</w:t>
            </w:r>
          </w:p>
        </w:tc>
      </w:tr>
    </w:tbl>
    <w:p w:rsidR="00397B32" w:rsidRPr="00E91EDD" w:rsidRDefault="00397B32" w:rsidP="00E91EDD">
      <w:pPr>
        <w:widowControl w:val="0"/>
        <w:ind w:firstLine="426"/>
        <w:jc w:val="both"/>
        <w:rPr>
          <w:sz w:val="24"/>
          <w:lang w:val="uk-UA"/>
        </w:rPr>
      </w:pPr>
    </w:p>
    <w:p w:rsidR="00E91EDD" w:rsidRPr="00BF06DC" w:rsidRDefault="00E91EDD" w:rsidP="00E91EDD">
      <w:pPr>
        <w:widowControl w:val="0"/>
        <w:jc w:val="center"/>
        <w:rPr>
          <w:sz w:val="24"/>
          <w:lang w:val="uk-UA"/>
        </w:rPr>
      </w:pPr>
      <w:r w:rsidRPr="00BF06DC">
        <w:rPr>
          <w:b/>
          <w:sz w:val="24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№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Назва теми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Поезія французького символізму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символізму.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Ш. Бодлер як предтеча символізму. 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Музичність як фундаментальний принцип лірики П. Верлена.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lastRenderedPageBreak/>
              <w:t>Модернізація французької поезії у творчості А. Рембо.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1.2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>«Нова драма»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європейської «нової драми»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Вплив Г. Ібсена на розвиток світової драматургії.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Декадентська філософія та символістська поетика драматургії М. Метерлінка.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Драматургія Ґ. Гауптмана.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 xml:space="preserve">Творчість Августа </w:t>
            </w:r>
            <w:proofErr w:type="spellStart"/>
            <w:r w:rsidRPr="00BF06DC">
              <w:rPr>
                <w:b/>
                <w:bCs/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b/>
                <w:bCs/>
                <w:sz w:val="24"/>
                <w:lang w:val="uk-UA"/>
              </w:rPr>
              <w:t xml:space="preserve"> і </w:t>
            </w:r>
            <w:proofErr w:type="spellStart"/>
            <w:r w:rsidRPr="00BF06DC">
              <w:rPr>
                <w:b/>
                <w:bCs/>
                <w:sz w:val="24"/>
                <w:lang w:val="uk-UA"/>
              </w:rPr>
              <w:t>Кнута</w:t>
            </w:r>
            <w:proofErr w:type="spellEnd"/>
            <w:r w:rsidRPr="00BF06DC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b/>
                <w:bCs/>
                <w:sz w:val="24"/>
                <w:lang w:val="uk-UA"/>
              </w:rPr>
              <w:t>Гамсуна</w:t>
            </w:r>
            <w:proofErr w:type="spellEnd"/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 xml:space="preserve"> (натуралізм, камерний театр).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(«Голод», «Містерії»).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(«Пан», «Вікторія»).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pacing w:val="2"/>
                <w:sz w:val="24"/>
                <w:lang w:val="uk-UA"/>
              </w:rPr>
              <w:t xml:space="preserve">Творчість </w:t>
            </w:r>
            <w:proofErr w:type="spellStart"/>
            <w:r w:rsidRPr="00BF06DC">
              <w:rPr>
                <w:b/>
                <w:spacing w:val="2"/>
                <w:sz w:val="24"/>
                <w:lang w:val="uk-UA"/>
              </w:rPr>
              <w:t>Франца</w:t>
            </w:r>
            <w:proofErr w:type="spellEnd"/>
            <w:r w:rsidRPr="00BF06DC">
              <w:rPr>
                <w:b/>
                <w:spacing w:val="2"/>
                <w:sz w:val="24"/>
                <w:lang w:val="uk-UA"/>
              </w:rPr>
              <w:t xml:space="preserve"> Кафки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Автобіографічний характер творчості Ф. Кафки.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Новела «Перевтілення».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Відчуження як основний принцип стосунків між людиною та світом у романах «Процес» і «Замок».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Синтез модерністських течій у творчості Ф. Кафки.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 xml:space="preserve">Творчість Марселя </w:t>
            </w:r>
            <w:proofErr w:type="spellStart"/>
            <w:r w:rsidRPr="00BF06DC">
              <w:rPr>
                <w:b/>
                <w:sz w:val="24"/>
                <w:lang w:val="uk-UA"/>
              </w:rPr>
              <w:t>Пруста</w:t>
            </w:r>
            <w:proofErr w:type="spellEnd"/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Рання творчість («Утіхи і дні», «Проти </w:t>
            </w:r>
            <w:proofErr w:type="spellStart"/>
            <w:r w:rsidRPr="00BF06DC">
              <w:rPr>
                <w:sz w:val="24"/>
                <w:lang w:val="uk-UA"/>
              </w:rPr>
              <w:t>Сент-Бева</w:t>
            </w:r>
            <w:proofErr w:type="spellEnd"/>
            <w:r w:rsidRPr="00BF06DC">
              <w:rPr>
                <w:sz w:val="24"/>
                <w:lang w:val="uk-UA"/>
              </w:rPr>
              <w:t>»).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Концепція часу.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Художня новизна «суб’єктивної епопеї» «У пошуках утраченого часу».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 xml:space="preserve">Творчість Джеймса </w:t>
            </w:r>
            <w:proofErr w:type="spellStart"/>
            <w:r w:rsidRPr="00BF06DC">
              <w:rPr>
                <w:b/>
                <w:sz w:val="24"/>
                <w:lang w:val="uk-UA"/>
              </w:rPr>
              <w:t>Джойса</w:t>
            </w:r>
            <w:proofErr w:type="spellEnd"/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Традиції і новаторство збірки Дж. </w:t>
            </w:r>
            <w:proofErr w:type="spellStart"/>
            <w:r w:rsidRPr="00BF06DC">
              <w:rPr>
                <w:sz w:val="24"/>
                <w:lang w:val="uk-UA"/>
              </w:rPr>
              <w:t>Джойса</w:t>
            </w:r>
            <w:proofErr w:type="spellEnd"/>
            <w:r w:rsidRPr="00BF06DC">
              <w:rPr>
                <w:sz w:val="24"/>
                <w:lang w:val="uk-UA"/>
              </w:rPr>
              <w:t xml:space="preserve"> «</w:t>
            </w:r>
            <w:proofErr w:type="spellStart"/>
            <w:r w:rsidRPr="00BF06DC">
              <w:rPr>
                <w:sz w:val="24"/>
                <w:lang w:val="uk-UA"/>
              </w:rPr>
              <w:t>Дублінці</w:t>
            </w:r>
            <w:proofErr w:type="spellEnd"/>
            <w:r w:rsidRPr="00BF06DC">
              <w:rPr>
                <w:sz w:val="24"/>
                <w:lang w:val="uk-UA"/>
              </w:rPr>
              <w:t xml:space="preserve">». 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Перехід від реалістичної до модерністської поетики в романі «Портрет митця замолоду».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proofErr w:type="spellStart"/>
            <w:r w:rsidRPr="00BF06DC">
              <w:rPr>
                <w:sz w:val="24"/>
                <w:lang w:val="uk-UA"/>
              </w:rPr>
              <w:t>Інтертекстуальний</w:t>
            </w:r>
            <w:proofErr w:type="spellEnd"/>
            <w:r w:rsidRPr="00BF06DC">
              <w:rPr>
                <w:sz w:val="24"/>
                <w:lang w:val="uk-UA"/>
              </w:rPr>
              <w:t xml:space="preserve"> характер роману 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»: оригінальність стилю та композиції.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1.7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Література «втраченого покоління»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Феномен «втраченого покоління».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Роман Е. М. Ремарка «На Західному фронті без змін» як апологія «втраченого покоління».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«В сталевих грозах» Е. </w:t>
            </w:r>
            <w:proofErr w:type="spellStart"/>
            <w:r w:rsidRPr="00BF06DC">
              <w:rPr>
                <w:sz w:val="24"/>
                <w:lang w:val="uk-UA"/>
              </w:rPr>
              <w:t>Юнґера</w:t>
            </w:r>
            <w:proofErr w:type="spellEnd"/>
            <w:r w:rsidRPr="00BF06DC">
              <w:rPr>
                <w:sz w:val="24"/>
                <w:lang w:val="uk-UA"/>
              </w:rPr>
              <w:t xml:space="preserve"> в контексті літератури «втраченого покоління».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Жанрова специфіка роману Р. </w:t>
            </w:r>
            <w:proofErr w:type="spellStart"/>
            <w:r w:rsidRPr="00BF06DC">
              <w:rPr>
                <w:sz w:val="24"/>
                <w:lang w:val="uk-UA"/>
              </w:rPr>
              <w:t>Олдінґтона</w:t>
            </w:r>
            <w:proofErr w:type="spellEnd"/>
            <w:r w:rsidRPr="00BF06DC">
              <w:rPr>
                <w:sz w:val="24"/>
                <w:lang w:val="uk-UA"/>
              </w:rPr>
              <w:t xml:space="preserve"> «Смерть героя». Образ Джорджа </w:t>
            </w:r>
            <w:proofErr w:type="spellStart"/>
            <w:r w:rsidRPr="00BF06DC">
              <w:rPr>
                <w:sz w:val="24"/>
                <w:lang w:val="uk-UA"/>
              </w:rPr>
              <w:t>Вінтерборна</w:t>
            </w:r>
            <w:proofErr w:type="spellEnd"/>
            <w:r w:rsidRPr="00BF06DC">
              <w:rPr>
                <w:sz w:val="24"/>
                <w:lang w:val="uk-UA"/>
              </w:rPr>
              <w:t xml:space="preserve"> як типового представника «втраченого покоління».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Тема «втраченого покоління» в романі Е. </w:t>
            </w:r>
            <w:proofErr w:type="spellStart"/>
            <w:r w:rsidRPr="00BF06DC">
              <w:rPr>
                <w:sz w:val="24"/>
                <w:lang w:val="uk-UA"/>
              </w:rPr>
              <w:t>Гемінґвея</w:t>
            </w:r>
            <w:proofErr w:type="spellEnd"/>
            <w:r w:rsidRPr="00BF06DC">
              <w:rPr>
                <w:sz w:val="24"/>
                <w:lang w:val="uk-UA"/>
              </w:rPr>
              <w:t xml:space="preserve"> «Фієста».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1.8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Німецький «інтелектуальний роман» (Г. Гессе, Т. Манн)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Основні тенденції в німецькій літературі ХХ ст.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Реальність і символіка в романі Т. Манна «Зачарована гора».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Образ боротьби і єдності протилежностей в романі Г. Гессе «Степовий вовк».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«Гра в бісер» Г. Гессе як альтернатива «фейлетонній епосі».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iCs/>
                <w:sz w:val="24"/>
                <w:lang w:val="uk-UA"/>
              </w:rPr>
              <w:t>Екзистенціалізм у французькій літературі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Соціальні передумови та літературно-філософські джерела екзистенціалізму.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Роман Ж.-П. Сартра «Нудота» як «</w:t>
            </w:r>
            <w:proofErr w:type="spellStart"/>
            <w:r w:rsidRPr="00BF06DC">
              <w:rPr>
                <w:sz w:val="24"/>
                <w:lang w:val="uk-UA"/>
              </w:rPr>
              <w:t>біблія</w:t>
            </w:r>
            <w:proofErr w:type="spellEnd"/>
            <w:r w:rsidRPr="00BF06DC">
              <w:rPr>
                <w:sz w:val="24"/>
                <w:lang w:val="uk-UA"/>
              </w:rPr>
              <w:t xml:space="preserve"> екзистенціалізму».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Принципи інтелектуальної драми в «Мухах» Ж.-П. Сартра. Трансформація античного міфу в п’єсі.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Етап абсурду в творчості А. Камю: «Сторонній», «</w:t>
            </w:r>
            <w:proofErr w:type="spellStart"/>
            <w:r w:rsidRPr="00BF06DC">
              <w:rPr>
                <w:sz w:val="24"/>
                <w:lang w:val="uk-UA"/>
              </w:rPr>
              <w:t>Калігула</w:t>
            </w:r>
            <w:proofErr w:type="spellEnd"/>
            <w:r w:rsidRPr="00BF06DC">
              <w:rPr>
                <w:sz w:val="24"/>
                <w:lang w:val="uk-UA"/>
              </w:rPr>
              <w:t>», «Міф про Сізіфа».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Концепція перманентного бунту А. Камю. Її втілення в романі «Чума».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lastRenderedPageBreak/>
              <w:t xml:space="preserve">«Шумовиння днів» Бориса </w:t>
            </w:r>
            <w:proofErr w:type="spellStart"/>
            <w:r w:rsidRPr="00BF06DC">
              <w:rPr>
                <w:sz w:val="24"/>
                <w:lang w:val="uk-UA"/>
              </w:rPr>
              <w:t>Віана</w:t>
            </w:r>
            <w:proofErr w:type="spellEnd"/>
            <w:r w:rsidRPr="00BF06DC">
              <w:rPr>
                <w:sz w:val="24"/>
                <w:lang w:val="uk-UA"/>
              </w:rPr>
              <w:t xml:space="preserve"> як пародійна версія екзистенціалізму.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2.2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Драма абсурду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поетики драми абсурду.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Трагедія мови в «Голомозій співачці»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«Стільці»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: дегуманізація життя і дегуманізація мистецтва.</w:t>
            </w:r>
          </w:p>
          <w:p w:rsidR="00E91EDD" w:rsidRPr="00BF06DC" w:rsidRDefault="00E91EDD" w:rsidP="000C3A35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Проблема ідеологізації мас у «Носорогах»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«Чекаючи на </w:t>
            </w:r>
            <w:proofErr w:type="spellStart"/>
            <w:r w:rsidRPr="00BF06DC">
              <w:rPr>
                <w:sz w:val="24"/>
                <w:lang w:val="uk-UA"/>
              </w:rPr>
              <w:t>Годо</w:t>
            </w:r>
            <w:proofErr w:type="spellEnd"/>
            <w:r w:rsidRPr="00BF06DC">
              <w:rPr>
                <w:sz w:val="24"/>
                <w:lang w:val="uk-UA"/>
              </w:rPr>
              <w:t>» С. Беккета як зразок «</w:t>
            </w:r>
            <w:proofErr w:type="spellStart"/>
            <w:r w:rsidRPr="00BF06DC">
              <w:rPr>
                <w:sz w:val="24"/>
                <w:lang w:val="uk-UA"/>
              </w:rPr>
              <w:t>антидрами</w:t>
            </w:r>
            <w:proofErr w:type="spellEnd"/>
            <w:r w:rsidRPr="00BF06DC">
              <w:rPr>
                <w:sz w:val="24"/>
                <w:lang w:val="uk-UA"/>
              </w:rPr>
              <w:t>».</w:t>
            </w:r>
          </w:p>
          <w:p w:rsidR="00E91EDD" w:rsidRPr="00BF06DC" w:rsidRDefault="00E91EDD" w:rsidP="000C3A3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Принципи «театру в театрі» у творчості Ж. Жене.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pacing w:val="2"/>
                <w:sz w:val="24"/>
                <w:lang w:val="uk-UA"/>
              </w:rPr>
            </w:pPr>
            <w:r w:rsidRPr="00BF06DC">
              <w:rPr>
                <w:b/>
                <w:spacing w:val="2"/>
                <w:sz w:val="24"/>
                <w:lang w:val="uk-UA"/>
              </w:rPr>
              <w:t>Новий роман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Теорія «нового роману».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Міфологічне упорядкування дійсності у творчості М. </w:t>
            </w:r>
            <w:proofErr w:type="spellStart"/>
            <w:r w:rsidRPr="00BF06DC">
              <w:rPr>
                <w:sz w:val="24"/>
                <w:lang w:val="uk-UA"/>
              </w:rPr>
              <w:t>Бютора</w:t>
            </w:r>
            <w:proofErr w:type="spellEnd"/>
            <w:r w:rsidRPr="00BF06DC">
              <w:rPr>
                <w:sz w:val="24"/>
                <w:lang w:val="uk-UA"/>
              </w:rPr>
              <w:t xml:space="preserve"> («Переміна»).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Принцип «роману в романі» у «Золотих плодах» Наталі </w:t>
            </w:r>
            <w:proofErr w:type="spellStart"/>
            <w:r w:rsidRPr="00BF06DC">
              <w:rPr>
                <w:sz w:val="24"/>
                <w:lang w:val="uk-UA"/>
              </w:rPr>
              <w:t>Саррот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Поняття «</w:t>
            </w:r>
            <w:proofErr w:type="spellStart"/>
            <w:r w:rsidRPr="00BF06DC">
              <w:rPr>
                <w:sz w:val="24"/>
                <w:lang w:val="uk-UA"/>
              </w:rPr>
              <w:t>шозизму</w:t>
            </w:r>
            <w:proofErr w:type="spellEnd"/>
            <w:r w:rsidRPr="00BF06DC">
              <w:rPr>
                <w:sz w:val="24"/>
                <w:lang w:val="uk-UA"/>
              </w:rPr>
              <w:t>» в А. </w:t>
            </w:r>
            <w:proofErr w:type="spellStart"/>
            <w:r w:rsidRPr="00BF06DC">
              <w:rPr>
                <w:sz w:val="24"/>
                <w:lang w:val="uk-UA"/>
              </w:rPr>
              <w:t>Роб-Ґріє</w:t>
            </w:r>
            <w:proofErr w:type="spellEnd"/>
            <w:r w:rsidRPr="00BF06DC">
              <w:rPr>
                <w:sz w:val="24"/>
                <w:lang w:val="uk-UA"/>
              </w:rPr>
              <w:t xml:space="preserve"> («У лабіринті»).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>«</w:t>
            </w:r>
            <w:r w:rsidRPr="00BF06DC">
              <w:rPr>
                <w:b/>
                <w:sz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b/>
                <w:sz w:val="24"/>
                <w:lang w:val="uk-UA"/>
              </w:rPr>
              <w:t>Белля</w:t>
            </w:r>
            <w:proofErr w:type="spellEnd"/>
            <w:r w:rsidRPr="00BF06DC">
              <w:rPr>
                <w:b/>
                <w:sz w:val="24"/>
                <w:lang w:val="uk-UA"/>
              </w:rPr>
              <w:t xml:space="preserve"> і М. Фріша.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Характеристика теорії «епічного театру» та її втілення в драматургії Б. Брехта.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Г. </w:t>
            </w:r>
            <w:proofErr w:type="spellStart"/>
            <w:r w:rsidRPr="00BF06DC">
              <w:rPr>
                <w:sz w:val="24"/>
                <w:lang w:val="uk-UA"/>
              </w:rPr>
              <w:t>Белля</w:t>
            </w:r>
            <w:proofErr w:type="spellEnd"/>
            <w:r w:rsidRPr="00BF06DC">
              <w:rPr>
                <w:sz w:val="24"/>
                <w:lang w:val="uk-UA"/>
              </w:rPr>
              <w:t xml:space="preserve"> в контексті «літератури руїн».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Проблема ідентичності у творчості М. Фріша.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pacing w:val="-1"/>
                <w:sz w:val="24"/>
                <w:lang w:val="uk-UA"/>
              </w:rPr>
            </w:pPr>
            <w:r w:rsidRPr="00BF06DC">
              <w:rPr>
                <w:b/>
                <w:spacing w:val="-1"/>
                <w:sz w:val="24"/>
                <w:lang w:val="uk-UA"/>
              </w:rPr>
              <w:t>Нонконформізм у літературі США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повоєнної літератури США.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Нонконформістський пафос роману Дж. Д. </w:t>
            </w:r>
            <w:proofErr w:type="spellStart"/>
            <w:r w:rsidRPr="00BF06DC">
              <w:rPr>
                <w:sz w:val="24"/>
                <w:lang w:val="uk-UA"/>
              </w:rPr>
              <w:t>Селінджера</w:t>
            </w:r>
            <w:proofErr w:type="spellEnd"/>
            <w:r w:rsidRPr="00BF06DC">
              <w:rPr>
                <w:sz w:val="24"/>
                <w:lang w:val="uk-UA"/>
              </w:rPr>
              <w:t xml:space="preserve"> «Ловець у житі». Особливості стилю та композиції.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«Східний» підтекст у збірці «Дев’ять оповідань» та повістях про родину </w:t>
            </w:r>
            <w:proofErr w:type="spellStart"/>
            <w:r w:rsidRPr="00BF06DC">
              <w:rPr>
                <w:sz w:val="24"/>
                <w:lang w:val="uk-UA"/>
              </w:rPr>
              <w:t>Ґлассів</w:t>
            </w:r>
            <w:proofErr w:type="spellEnd"/>
            <w:r w:rsidRPr="00BF06DC">
              <w:rPr>
                <w:sz w:val="24"/>
                <w:lang w:val="uk-UA"/>
              </w:rPr>
              <w:t xml:space="preserve"> Дж. Д. </w:t>
            </w:r>
            <w:proofErr w:type="spellStart"/>
            <w:r w:rsidRPr="00BF06DC">
              <w:rPr>
                <w:sz w:val="24"/>
                <w:lang w:val="uk-UA"/>
              </w:rPr>
              <w:t>Селінджера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Роман К. </w:t>
            </w:r>
            <w:proofErr w:type="spellStart"/>
            <w:r w:rsidRPr="00BF06DC">
              <w:rPr>
                <w:sz w:val="24"/>
                <w:lang w:val="uk-UA"/>
              </w:rPr>
              <w:t>Кізі</w:t>
            </w:r>
            <w:proofErr w:type="spellEnd"/>
            <w:r w:rsidRPr="00BF06DC">
              <w:rPr>
                <w:sz w:val="24"/>
                <w:lang w:val="uk-UA"/>
              </w:rPr>
              <w:t xml:space="preserve"> «Над зозулиним гніздом» як маніфест «бунтівного покоління» у США. Соціальний та символічний зміст роману.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Бітники.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Образ Америки у творчості Дж. Апдайка.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2.6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Жанр роману-притчі в літературі другої половини ХХ ст.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Роман-притча як один із провідних жанрів у літературі ХХ ст. Основні ознаки жанру.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Душа і світ як </w:t>
            </w:r>
            <w:proofErr w:type="spellStart"/>
            <w:r w:rsidRPr="00BF06DC">
              <w:rPr>
                <w:sz w:val="24"/>
                <w:lang w:val="uk-UA"/>
              </w:rPr>
              <w:t>взаємопроникні</w:t>
            </w:r>
            <w:proofErr w:type="spellEnd"/>
            <w:r w:rsidRPr="00BF06DC">
              <w:rPr>
                <w:sz w:val="24"/>
                <w:lang w:val="uk-UA"/>
              </w:rPr>
              <w:t xml:space="preserve"> континууми боротьби добра і зла в романах В. Голдінга «Володар мух» і «Шпиль».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Синтез східних і західних традицій у романах-притчах Кобо </w:t>
            </w:r>
            <w:proofErr w:type="spellStart"/>
            <w:r w:rsidRPr="00BF06DC">
              <w:rPr>
                <w:sz w:val="24"/>
                <w:lang w:val="uk-UA"/>
              </w:rPr>
              <w:t>Абе</w:t>
            </w:r>
            <w:proofErr w:type="spellEnd"/>
            <w:r w:rsidRPr="00BF06DC">
              <w:rPr>
                <w:sz w:val="24"/>
                <w:lang w:val="uk-UA"/>
              </w:rPr>
              <w:t xml:space="preserve"> («Людина-коробка», «Чуже обличчя», «Жінка в пісках»).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2.7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«Магічний реалізм» у літературах Латинської Америки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Феномен «магічного реалізму».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Новелістика Х. Л. </w:t>
            </w:r>
            <w:proofErr w:type="spellStart"/>
            <w:r w:rsidRPr="00BF06DC">
              <w:rPr>
                <w:sz w:val="24"/>
                <w:lang w:val="uk-UA"/>
              </w:rPr>
              <w:t>Борхеса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Проза Х. </w:t>
            </w:r>
            <w:proofErr w:type="spellStart"/>
            <w:r w:rsidRPr="00BF06DC">
              <w:rPr>
                <w:sz w:val="24"/>
                <w:lang w:val="uk-UA"/>
              </w:rPr>
              <w:t>Кортасара</w:t>
            </w:r>
            <w:proofErr w:type="spellEnd"/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uk-UA"/>
              </w:rPr>
            </w:pPr>
            <w:r w:rsidRPr="00BF06DC">
              <w:rPr>
                <w:sz w:val="24"/>
                <w:lang w:val="uk-UA"/>
              </w:rPr>
              <w:t>Роман Ґ. </w:t>
            </w:r>
            <w:proofErr w:type="spellStart"/>
            <w:r w:rsidRPr="00BF06DC">
              <w:rPr>
                <w:sz w:val="24"/>
                <w:lang w:val="uk-UA"/>
              </w:rPr>
              <w:t>Ґарсія</w:t>
            </w:r>
            <w:proofErr w:type="spellEnd"/>
            <w:r w:rsidRPr="00BF06DC">
              <w:rPr>
                <w:sz w:val="24"/>
                <w:lang w:val="uk-UA"/>
              </w:rPr>
              <w:t xml:space="preserve"> Маркеса «Сто років самотності» як міфологізована історія Нового Світу.</w:t>
            </w:r>
          </w:p>
        </w:tc>
      </w:tr>
      <w:tr w:rsidR="00E91EDD" w:rsidRPr="00BF06DC" w:rsidTr="000C3A35">
        <w:tc>
          <w:tcPr>
            <w:tcW w:w="879" w:type="dxa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2.8</w:t>
            </w:r>
          </w:p>
        </w:tc>
        <w:tc>
          <w:tcPr>
            <w:tcW w:w="8647" w:type="dxa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Література постмодернізму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proofErr w:type="spellStart"/>
            <w:r w:rsidRPr="00BF06DC">
              <w:rPr>
                <w:sz w:val="24"/>
                <w:lang w:val="uk-UA"/>
              </w:rPr>
              <w:t>Постмодерн</w:t>
            </w:r>
            <w:proofErr w:type="spellEnd"/>
            <w:r w:rsidRPr="00BF06DC">
              <w:rPr>
                <w:sz w:val="24"/>
                <w:lang w:val="uk-UA"/>
              </w:rPr>
              <w:t xml:space="preserve"> як стан культури наприкінці ХХ ст.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Основні концепції постмодернізму.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«Хозарський словник» М. Павича як зразковий постмодерністський текст. Принцип </w:t>
            </w:r>
            <w:proofErr w:type="spellStart"/>
            <w:r w:rsidRPr="00BF06DC">
              <w:rPr>
                <w:sz w:val="24"/>
                <w:lang w:val="uk-UA"/>
              </w:rPr>
              <w:t>інтерактивності</w:t>
            </w:r>
            <w:proofErr w:type="spellEnd"/>
            <w:r w:rsidRPr="00BF06DC">
              <w:rPr>
                <w:sz w:val="24"/>
                <w:lang w:val="uk-UA"/>
              </w:rPr>
              <w:t xml:space="preserve"> у творчості Павича.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Два варіанти постмодерного роману в У. </w:t>
            </w:r>
            <w:proofErr w:type="spellStart"/>
            <w:r w:rsidRPr="00BF06DC">
              <w:rPr>
                <w:sz w:val="24"/>
                <w:lang w:val="uk-UA"/>
              </w:rPr>
              <w:t>Еко</w:t>
            </w:r>
            <w:proofErr w:type="spellEnd"/>
            <w:r w:rsidRPr="00BF06DC">
              <w:rPr>
                <w:sz w:val="24"/>
                <w:lang w:val="uk-UA"/>
              </w:rPr>
              <w:t>: «Ім’я рози» і «Маятник Фуко».</w:t>
            </w:r>
          </w:p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Метафора запаху як стрижень роману П. </w:t>
            </w:r>
            <w:proofErr w:type="spellStart"/>
            <w:r w:rsidRPr="00BF06DC">
              <w:rPr>
                <w:sz w:val="24"/>
                <w:lang w:val="uk-UA"/>
              </w:rPr>
              <w:t>Зюскінда</w:t>
            </w:r>
            <w:proofErr w:type="spellEnd"/>
            <w:r w:rsidRPr="00BF06DC">
              <w:rPr>
                <w:sz w:val="24"/>
                <w:lang w:val="uk-UA"/>
              </w:rPr>
              <w:t xml:space="preserve"> «Парфуми».</w:t>
            </w:r>
          </w:p>
        </w:tc>
      </w:tr>
    </w:tbl>
    <w:p w:rsidR="00E91EDD" w:rsidRPr="00BF06DC" w:rsidRDefault="00E91EDD" w:rsidP="00E91EDD">
      <w:pPr>
        <w:widowControl w:val="0"/>
        <w:ind w:firstLine="709"/>
        <w:jc w:val="center"/>
        <w:rPr>
          <w:b/>
          <w:bCs/>
          <w:kern w:val="24"/>
          <w:sz w:val="24"/>
          <w:lang w:val="uk-UA"/>
        </w:rPr>
      </w:pPr>
    </w:p>
    <w:p w:rsidR="00E91EDD" w:rsidRPr="00BF06DC" w:rsidRDefault="00E91EDD" w:rsidP="00E91EDD">
      <w:pPr>
        <w:jc w:val="center"/>
        <w:rPr>
          <w:b/>
          <w:color w:val="000000"/>
          <w:sz w:val="24"/>
          <w:lang w:val="uk-UA"/>
        </w:rPr>
      </w:pPr>
      <w:r w:rsidRPr="00BF06DC">
        <w:rPr>
          <w:b/>
          <w:color w:val="000000"/>
          <w:sz w:val="24"/>
          <w:lang w:val="uk-UA"/>
        </w:rPr>
        <w:t>Завдання для самостійної роботи студентів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8861"/>
      </w:tblGrid>
      <w:tr w:rsidR="00E91EDD" w:rsidRPr="00BF06DC" w:rsidTr="000C3A35">
        <w:trPr>
          <w:trHeight w:val="283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№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Назва теми</w:t>
            </w:r>
          </w:p>
        </w:tc>
      </w:tr>
      <w:tr w:rsidR="00E91EDD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Поезія </w:t>
            </w:r>
            <w:r>
              <w:rPr>
                <w:sz w:val="24"/>
                <w:lang w:val="uk-UA"/>
              </w:rPr>
              <w:t>Ш. </w:t>
            </w:r>
            <w:r w:rsidRPr="00BF06DC">
              <w:rPr>
                <w:sz w:val="24"/>
                <w:lang w:val="uk-UA"/>
              </w:rPr>
              <w:t xml:space="preserve">Бодлера, </w:t>
            </w:r>
            <w:r>
              <w:rPr>
                <w:sz w:val="24"/>
                <w:lang w:val="uk-UA"/>
              </w:rPr>
              <w:t>П. </w:t>
            </w:r>
            <w:r w:rsidRPr="00BF06DC">
              <w:rPr>
                <w:sz w:val="24"/>
                <w:lang w:val="uk-UA"/>
              </w:rPr>
              <w:t xml:space="preserve">Верлена, </w:t>
            </w:r>
            <w:r>
              <w:rPr>
                <w:sz w:val="24"/>
                <w:lang w:val="uk-UA"/>
              </w:rPr>
              <w:t>А. </w:t>
            </w:r>
            <w:r w:rsidRPr="00BF06DC">
              <w:rPr>
                <w:sz w:val="24"/>
                <w:lang w:val="uk-UA"/>
              </w:rPr>
              <w:t xml:space="preserve">Рембо, </w:t>
            </w:r>
            <w:r>
              <w:rPr>
                <w:sz w:val="24"/>
                <w:lang w:val="uk-UA"/>
              </w:rPr>
              <w:t>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</w:p>
        </w:tc>
      </w:tr>
      <w:tr w:rsidR="00E91EDD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Г. Ібсен: «Ляльковий дім»; М. Метерлінк: «Сліпі», «Блакитний птах»; Ґ. Гауптман: </w:t>
            </w:r>
            <w:r w:rsidRPr="00BF06DC">
              <w:rPr>
                <w:sz w:val="24"/>
                <w:lang w:val="uk-UA"/>
              </w:rPr>
              <w:lastRenderedPageBreak/>
              <w:t>«Перед сходом сонця»; Б. Шоу: «Пігмаліон»</w:t>
            </w:r>
          </w:p>
        </w:tc>
      </w:tr>
      <w:tr w:rsidR="00E91EDD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1.3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А. </w:t>
            </w:r>
            <w:proofErr w:type="spellStart"/>
            <w:r w:rsidRPr="00BF06DC">
              <w:rPr>
                <w:sz w:val="24"/>
                <w:lang w:val="uk-UA"/>
              </w:rPr>
              <w:t>Стріндберґ</w:t>
            </w:r>
            <w:proofErr w:type="spellEnd"/>
            <w:r w:rsidRPr="00BF06DC">
              <w:rPr>
                <w:sz w:val="24"/>
                <w:lang w:val="uk-UA"/>
              </w:rPr>
              <w:t>: «Батько», «</w:t>
            </w:r>
            <w:proofErr w:type="spellStart"/>
            <w:r w:rsidRPr="00BF06DC">
              <w:rPr>
                <w:sz w:val="24"/>
                <w:lang w:val="uk-UA"/>
              </w:rPr>
              <w:t>Фрьокен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Жюлі</w:t>
            </w:r>
            <w:proofErr w:type="spellEnd"/>
            <w:r w:rsidRPr="00BF06DC">
              <w:rPr>
                <w:sz w:val="24"/>
                <w:lang w:val="uk-UA"/>
              </w:rPr>
              <w:t xml:space="preserve">»; </w:t>
            </w:r>
            <w:proofErr w:type="spellStart"/>
            <w:r w:rsidRPr="00BF06DC">
              <w:rPr>
                <w:sz w:val="24"/>
                <w:lang w:val="uk-UA"/>
              </w:rPr>
              <w:t>Кнут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</w:t>
            </w:r>
            <w:proofErr w:type="spellEnd"/>
            <w:r w:rsidRPr="00BF06DC">
              <w:rPr>
                <w:sz w:val="24"/>
                <w:lang w:val="uk-UA"/>
              </w:rPr>
              <w:t>: «Голод», «Пан»</w:t>
            </w:r>
          </w:p>
        </w:tc>
      </w:tr>
      <w:tr w:rsidR="00E91EDD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Ф. Кафка: «Перевтілення», «Процес», «Замок»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М. </w:t>
            </w:r>
            <w:proofErr w:type="spellStart"/>
            <w:r w:rsidRPr="00BF06DC">
              <w:rPr>
                <w:sz w:val="24"/>
                <w:lang w:val="uk-UA"/>
              </w:rPr>
              <w:t>Пруст</w:t>
            </w:r>
            <w:proofErr w:type="spellEnd"/>
            <w:r w:rsidRPr="00BF06DC">
              <w:rPr>
                <w:sz w:val="24"/>
                <w:lang w:val="uk-UA"/>
              </w:rPr>
              <w:t xml:space="preserve">: «На </w:t>
            </w:r>
            <w:proofErr w:type="spellStart"/>
            <w:r w:rsidRPr="00BF06DC">
              <w:rPr>
                <w:sz w:val="24"/>
                <w:lang w:val="uk-UA"/>
              </w:rPr>
              <w:t>Сваннову</w:t>
            </w:r>
            <w:proofErr w:type="spellEnd"/>
            <w:r w:rsidRPr="00BF06DC">
              <w:rPr>
                <w:sz w:val="24"/>
                <w:lang w:val="uk-UA"/>
              </w:rPr>
              <w:t xml:space="preserve"> сторону»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Дж. </w:t>
            </w:r>
            <w:proofErr w:type="spellStart"/>
            <w:r w:rsidRPr="00BF06DC">
              <w:rPr>
                <w:sz w:val="24"/>
                <w:lang w:val="uk-UA"/>
              </w:rPr>
              <w:t>Джойс</w:t>
            </w:r>
            <w:proofErr w:type="spellEnd"/>
            <w:r w:rsidRPr="00BF06DC">
              <w:rPr>
                <w:sz w:val="24"/>
                <w:lang w:val="uk-UA"/>
              </w:rPr>
              <w:t>: «</w:t>
            </w:r>
            <w:proofErr w:type="spellStart"/>
            <w:r w:rsidRPr="00BF06DC">
              <w:rPr>
                <w:sz w:val="24"/>
                <w:lang w:val="uk-UA"/>
              </w:rPr>
              <w:t>Дублінці</w:t>
            </w:r>
            <w:proofErr w:type="spellEnd"/>
            <w:r w:rsidRPr="00BF06DC">
              <w:rPr>
                <w:sz w:val="24"/>
                <w:lang w:val="uk-UA"/>
              </w:rPr>
              <w:t>», «Портрет митця замолоду», 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1.7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Е. М. Ремарк: «На Західному фронті без змін»; Р. </w:t>
            </w:r>
            <w:proofErr w:type="spellStart"/>
            <w:r w:rsidRPr="00BF06DC">
              <w:rPr>
                <w:sz w:val="24"/>
                <w:lang w:val="uk-UA"/>
              </w:rPr>
              <w:t>Олдінґтон</w:t>
            </w:r>
            <w:proofErr w:type="spellEnd"/>
            <w:r w:rsidRPr="00BF06DC">
              <w:rPr>
                <w:sz w:val="24"/>
                <w:lang w:val="uk-UA"/>
              </w:rPr>
              <w:t xml:space="preserve"> «Смерть героя»; Е. </w:t>
            </w:r>
            <w:proofErr w:type="spellStart"/>
            <w:r w:rsidRPr="00BF06DC">
              <w:rPr>
                <w:sz w:val="24"/>
                <w:lang w:val="uk-UA"/>
              </w:rPr>
              <w:t>Гемінґвей</w:t>
            </w:r>
            <w:proofErr w:type="spellEnd"/>
            <w:r w:rsidRPr="00BF06DC">
              <w:rPr>
                <w:sz w:val="24"/>
                <w:lang w:val="uk-UA"/>
              </w:rPr>
              <w:t xml:space="preserve"> «Фієста»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1.8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Г. Гессе: «Степовий вовк», «Гра в бісер»; Т. Манн: «Чарівна гора»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Ж.-П. Сартр: «Нудота»; А. Камю: «Сторонній», «Чума»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С. Беккет «Чекаючи </w:t>
            </w:r>
            <w:proofErr w:type="spellStart"/>
            <w:r w:rsidRPr="00BF06DC">
              <w:rPr>
                <w:sz w:val="24"/>
                <w:lang w:val="uk-UA"/>
              </w:rPr>
              <w:t>Ґодо</w:t>
            </w:r>
            <w:proofErr w:type="spellEnd"/>
            <w:r w:rsidRPr="00BF06DC">
              <w:rPr>
                <w:sz w:val="24"/>
                <w:lang w:val="uk-UA"/>
              </w:rPr>
              <w:t>»;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 xml:space="preserve"> «Голомоза співачка», «Носороги»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М. </w:t>
            </w:r>
            <w:proofErr w:type="spellStart"/>
            <w:r w:rsidRPr="00BF06DC">
              <w:rPr>
                <w:sz w:val="24"/>
                <w:lang w:val="uk-UA"/>
              </w:rPr>
              <w:t>Бютор</w:t>
            </w:r>
            <w:proofErr w:type="spellEnd"/>
            <w:r w:rsidRPr="00BF06DC">
              <w:rPr>
                <w:sz w:val="24"/>
                <w:lang w:val="uk-UA"/>
              </w:rPr>
              <w:t xml:space="preserve">: «Переміна»; Наталі </w:t>
            </w:r>
            <w:proofErr w:type="spellStart"/>
            <w:r w:rsidRPr="00BF06DC">
              <w:rPr>
                <w:sz w:val="24"/>
                <w:lang w:val="uk-UA"/>
              </w:rPr>
              <w:t>Саррот</w:t>
            </w:r>
            <w:proofErr w:type="spellEnd"/>
            <w:r w:rsidRPr="00BF06DC">
              <w:rPr>
                <w:sz w:val="24"/>
                <w:lang w:val="uk-UA"/>
              </w:rPr>
              <w:t>: «Золоті плоди»; А. </w:t>
            </w:r>
            <w:proofErr w:type="spellStart"/>
            <w:r w:rsidRPr="00BF06DC">
              <w:rPr>
                <w:sz w:val="24"/>
                <w:lang w:val="uk-UA"/>
              </w:rPr>
              <w:t>Роб-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Ґріє</w:t>
            </w:r>
            <w:proofErr w:type="spellEnd"/>
            <w:r w:rsidRPr="00BF06DC">
              <w:rPr>
                <w:sz w:val="24"/>
                <w:lang w:val="uk-UA"/>
              </w:rPr>
              <w:t>: «У лабіринті»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Б. Брехт: «Життя Галілея», «Матінка Кураж та її діти»; Г. </w:t>
            </w:r>
            <w:proofErr w:type="spellStart"/>
            <w:r w:rsidRPr="00BF06DC">
              <w:rPr>
                <w:sz w:val="24"/>
                <w:lang w:val="uk-UA"/>
              </w:rPr>
              <w:t>Белль</w:t>
            </w:r>
            <w:proofErr w:type="spellEnd"/>
            <w:r w:rsidRPr="00BF06DC">
              <w:rPr>
                <w:sz w:val="24"/>
                <w:lang w:val="uk-UA"/>
              </w:rPr>
              <w:t>: «Очима клоуна»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Дж. Д. </w:t>
            </w:r>
            <w:proofErr w:type="spellStart"/>
            <w:r w:rsidRPr="00BF06DC">
              <w:rPr>
                <w:sz w:val="24"/>
                <w:lang w:val="uk-UA"/>
              </w:rPr>
              <w:t>Селінджер</w:t>
            </w:r>
            <w:proofErr w:type="spellEnd"/>
            <w:r w:rsidRPr="00BF06DC">
              <w:rPr>
                <w:sz w:val="24"/>
                <w:lang w:val="uk-UA"/>
              </w:rPr>
              <w:t>: «Ловець у житі», оповідання; К. </w:t>
            </w:r>
            <w:proofErr w:type="spellStart"/>
            <w:r w:rsidRPr="00BF06DC">
              <w:rPr>
                <w:sz w:val="24"/>
                <w:lang w:val="uk-UA"/>
              </w:rPr>
              <w:t>Кізі</w:t>
            </w:r>
            <w:proofErr w:type="spellEnd"/>
            <w:r w:rsidRPr="00BF06DC">
              <w:rPr>
                <w:sz w:val="24"/>
                <w:lang w:val="uk-UA"/>
              </w:rPr>
              <w:t>: «Пролітаючи над зозулиним гніздом»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2.6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В. </w:t>
            </w:r>
            <w:proofErr w:type="spellStart"/>
            <w:r w:rsidRPr="00BF06DC">
              <w:rPr>
                <w:sz w:val="24"/>
                <w:lang w:val="uk-UA"/>
              </w:rPr>
              <w:t>Ґолдінґ</w:t>
            </w:r>
            <w:proofErr w:type="spellEnd"/>
            <w:r w:rsidRPr="00BF06DC">
              <w:rPr>
                <w:sz w:val="24"/>
                <w:lang w:val="uk-UA"/>
              </w:rPr>
              <w:t>: «Володар мух»; М. Фріш: «</w:t>
            </w:r>
            <w:proofErr w:type="spellStart"/>
            <w:r w:rsidRPr="00BF06DC">
              <w:rPr>
                <w:sz w:val="24"/>
                <w:lang w:val="uk-UA"/>
              </w:rPr>
              <w:t>Homo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Фабер</w:t>
            </w:r>
            <w:proofErr w:type="spellEnd"/>
            <w:r w:rsidRPr="00BF06DC">
              <w:rPr>
                <w:sz w:val="24"/>
                <w:lang w:val="uk-UA"/>
              </w:rPr>
              <w:t xml:space="preserve">»; Кобо </w:t>
            </w:r>
            <w:proofErr w:type="spellStart"/>
            <w:r w:rsidRPr="00BF06DC">
              <w:rPr>
                <w:sz w:val="24"/>
                <w:lang w:val="uk-UA"/>
              </w:rPr>
              <w:t>Абе</w:t>
            </w:r>
            <w:proofErr w:type="spellEnd"/>
            <w:r w:rsidRPr="00BF06DC">
              <w:rPr>
                <w:sz w:val="24"/>
                <w:lang w:val="uk-UA"/>
              </w:rPr>
              <w:t>: «Жінка в пісках»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2.7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Ґ. </w:t>
            </w:r>
            <w:proofErr w:type="spellStart"/>
            <w:r w:rsidRPr="00BF06DC">
              <w:rPr>
                <w:sz w:val="24"/>
                <w:lang w:val="uk-UA"/>
              </w:rPr>
              <w:t>Ґарсія</w:t>
            </w:r>
            <w:proofErr w:type="spellEnd"/>
            <w:r w:rsidRPr="00BF06DC">
              <w:rPr>
                <w:sz w:val="24"/>
                <w:lang w:val="uk-UA"/>
              </w:rPr>
              <w:t xml:space="preserve"> Маркес: «Сто років самотності», Х. Л. </w:t>
            </w:r>
            <w:proofErr w:type="spellStart"/>
            <w:r w:rsidRPr="00BF06DC">
              <w:rPr>
                <w:sz w:val="24"/>
                <w:lang w:val="uk-UA"/>
              </w:rPr>
              <w:t>Борхес</w:t>
            </w:r>
            <w:proofErr w:type="spellEnd"/>
            <w:r w:rsidRPr="00BF06DC">
              <w:rPr>
                <w:sz w:val="24"/>
                <w:lang w:val="uk-UA"/>
              </w:rPr>
              <w:t>: новели</w:t>
            </w:r>
          </w:p>
        </w:tc>
      </w:tr>
      <w:tr w:rsidR="00E91EDD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E91EDD" w:rsidRPr="00BF06DC" w:rsidRDefault="00E91EDD" w:rsidP="000C3A3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2.8</w:t>
            </w:r>
          </w:p>
        </w:tc>
        <w:tc>
          <w:tcPr>
            <w:tcW w:w="8861" w:type="dxa"/>
            <w:shd w:val="clear" w:color="auto" w:fill="auto"/>
          </w:tcPr>
          <w:p w:rsidR="00E91EDD" w:rsidRPr="00BF06DC" w:rsidRDefault="00E91EDD" w:rsidP="000C3A35">
            <w:pPr>
              <w:widowControl w:val="0"/>
              <w:rPr>
                <w:rStyle w:val="af"/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У. </w:t>
            </w:r>
            <w:proofErr w:type="spellStart"/>
            <w:r w:rsidRPr="00BF06DC">
              <w:rPr>
                <w:bCs/>
                <w:sz w:val="24"/>
                <w:lang w:val="uk-UA"/>
              </w:rPr>
              <w:t>Еко</w:t>
            </w:r>
            <w:proofErr w:type="spellEnd"/>
            <w:r w:rsidRPr="00BF06DC">
              <w:rPr>
                <w:bCs/>
                <w:sz w:val="24"/>
                <w:lang w:val="uk-UA"/>
              </w:rPr>
              <w:t xml:space="preserve"> «Ім’я рози»; П. </w:t>
            </w:r>
            <w:proofErr w:type="spellStart"/>
            <w:r w:rsidRPr="00BF06DC">
              <w:rPr>
                <w:bCs/>
                <w:sz w:val="24"/>
                <w:lang w:val="uk-UA"/>
              </w:rPr>
              <w:t>Зюскінд</w:t>
            </w:r>
            <w:proofErr w:type="spellEnd"/>
            <w:r w:rsidRPr="00BF06DC">
              <w:rPr>
                <w:bCs/>
                <w:sz w:val="24"/>
                <w:lang w:val="uk-UA"/>
              </w:rPr>
              <w:t xml:space="preserve"> «Парфуми»</w:t>
            </w:r>
          </w:p>
        </w:tc>
      </w:tr>
    </w:tbl>
    <w:p w:rsidR="00E91EDD" w:rsidRPr="00BF06DC" w:rsidRDefault="00E91EDD" w:rsidP="00E91EDD">
      <w:pPr>
        <w:widowControl w:val="0"/>
        <w:jc w:val="center"/>
        <w:rPr>
          <w:b/>
          <w:bCs/>
          <w:color w:val="000000"/>
          <w:kern w:val="24"/>
          <w:sz w:val="24"/>
          <w:lang w:val="uk-UA"/>
        </w:rPr>
      </w:pPr>
    </w:p>
    <w:p w:rsidR="00E91EDD" w:rsidRPr="00BF06DC" w:rsidRDefault="00E91EDD" w:rsidP="00E91EDD">
      <w:pPr>
        <w:pStyle w:val="ac"/>
        <w:widowControl w:val="0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  <w:proofErr w:type="spellStart"/>
      <w:r w:rsidRPr="00BF06DC">
        <w:rPr>
          <w:rFonts w:eastAsia="+mn-ea"/>
          <w:b/>
          <w:bCs/>
          <w:color w:val="000000"/>
          <w:kern w:val="1"/>
        </w:rPr>
        <w:t>Методи</w:t>
      </w:r>
      <w:proofErr w:type="spellEnd"/>
      <w:r w:rsidRPr="00BF06DC">
        <w:rPr>
          <w:rFonts w:eastAsia="+mn-ea"/>
          <w:b/>
          <w:bCs/>
          <w:color w:val="000000"/>
          <w:kern w:val="1"/>
        </w:rPr>
        <w:t xml:space="preserve"> </w:t>
      </w:r>
      <w:proofErr w:type="spellStart"/>
      <w:r w:rsidRPr="00BF06DC">
        <w:rPr>
          <w:rFonts w:eastAsia="+mn-ea"/>
          <w:b/>
          <w:bCs/>
          <w:color w:val="000000"/>
          <w:kern w:val="1"/>
        </w:rPr>
        <w:t>навчання</w:t>
      </w:r>
      <w:proofErr w:type="spellEnd"/>
    </w:p>
    <w:p w:rsidR="00E91EDD" w:rsidRPr="00BF06DC" w:rsidRDefault="00E91EDD" w:rsidP="00E91EDD">
      <w:pPr>
        <w:pStyle w:val="TableParagraph"/>
        <w:ind w:left="0" w:firstLine="709"/>
        <w:jc w:val="both"/>
        <w:rPr>
          <w:sz w:val="24"/>
          <w:szCs w:val="24"/>
        </w:rPr>
      </w:pPr>
      <w:r w:rsidRPr="00BF06DC">
        <w:rPr>
          <w:sz w:val="24"/>
          <w:szCs w:val="24"/>
        </w:rPr>
        <w:t xml:space="preserve">Лекції: традиційна, презентація, проблемна, дискусійна, </w:t>
      </w:r>
      <w:proofErr w:type="spellStart"/>
      <w:r w:rsidRPr="00BF06DC">
        <w:rPr>
          <w:sz w:val="24"/>
          <w:szCs w:val="24"/>
        </w:rPr>
        <w:t>відеолекція</w:t>
      </w:r>
      <w:proofErr w:type="spellEnd"/>
      <w:r w:rsidRPr="00BF06DC">
        <w:rPr>
          <w:sz w:val="24"/>
          <w:szCs w:val="24"/>
        </w:rPr>
        <w:t>. Пояснювально-ілюстративні, репродуктивні, наочні методи (використання мультимедійних презентацій). Методи усного викладу знань і активізації пізнавальної діяльності (розповідь, пояснення). Самостійне опрацювання матеріалу.</w:t>
      </w:r>
    </w:p>
    <w:p w:rsidR="00E91EDD" w:rsidRPr="00BF06DC" w:rsidRDefault="00E91EDD" w:rsidP="00E91EDD">
      <w:pPr>
        <w:pStyle w:val="ac"/>
        <w:widowControl w:val="0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  <w:szCs w:val="40"/>
        </w:rPr>
      </w:pPr>
    </w:p>
    <w:p w:rsidR="00E91EDD" w:rsidRPr="00BF06DC" w:rsidRDefault="00E91EDD" w:rsidP="00E91EDD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  <w:sz w:val="24"/>
          <w:lang w:val="uk-UA"/>
        </w:rPr>
      </w:pPr>
      <w:r w:rsidRPr="00BF06DC">
        <w:rPr>
          <w:b/>
          <w:bCs/>
          <w:color w:val="000000"/>
          <w:sz w:val="24"/>
          <w:lang w:val="uk-UA"/>
        </w:rPr>
        <w:t>Система контролю та оцінювання</w:t>
      </w:r>
    </w:p>
    <w:p w:rsidR="00E91EDD" w:rsidRPr="00BF06DC" w:rsidRDefault="00E91EDD" w:rsidP="00E91EDD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BF06DC">
        <w:rPr>
          <w:bCs/>
          <w:sz w:val="24"/>
        </w:rPr>
        <w:t xml:space="preserve">Система контролю та оцінювання проводиться у формі поточного та підсумкового контролю. Поточний контроль проходить у формі тестувань. Передбачено 10 тестувань: 8 для контролю за самостійною роботою (30 балів), 2 модульних тестування для перевірки засвоєння лекційних матеріалів (30 балів). Форма підсумкового контролю – </w:t>
      </w:r>
      <w:r w:rsidR="005C6202">
        <w:rPr>
          <w:bCs/>
          <w:sz w:val="24"/>
        </w:rPr>
        <w:t>екзамен</w:t>
      </w:r>
      <w:r w:rsidRPr="00BF06DC">
        <w:rPr>
          <w:bCs/>
          <w:sz w:val="24"/>
        </w:rPr>
        <w:t>.</w:t>
      </w:r>
    </w:p>
    <w:p w:rsidR="00E91EDD" w:rsidRPr="00BF06DC" w:rsidRDefault="00E91EDD" w:rsidP="00E91EDD">
      <w:pPr>
        <w:widowControl w:val="0"/>
        <w:ind w:firstLine="709"/>
        <w:jc w:val="both"/>
        <w:rPr>
          <w:spacing w:val="-4"/>
          <w:sz w:val="24"/>
          <w:lang w:val="uk-UA"/>
        </w:rPr>
      </w:pPr>
    </w:p>
    <w:p w:rsidR="00E91EDD" w:rsidRPr="00BF06DC" w:rsidRDefault="00E91EDD" w:rsidP="00E91EDD">
      <w:pPr>
        <w:jc w:val="center"/>
        <w:rPr>
          <w:b/>
          <w:sz w:val="24"/>
          <w:lang w:val="uk-UA"/>
        </w:rPr>
      </w:pPr>
      <w:r w:rsidRPr="00BF06DC">
        <w:rPr>
          <w:b/>
          <w:sz w:val="24"/>
          <w:lang w:val="uk-UA"/>
        </w:rPr>
        <w:t>Розподіл балів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1"/>
        <w:gridCol w:w="381"/>
        <w:gridCol w:w="381"/>
        <w:gridCol w:w="381"/>
        <w:gridCol w:w="483"/>
        <w:gridCol w:w="483"/>
        <w:gridCol w:w="483"/>
        <w:gridCol w:w="483"/>
        <w:gridCol w:w="381"/>
        <w:gridCol w:w="381"/>
        <w:gridCol w:w="381"/>
        <w:gridCol w:w="381"/>
        <w:gridCol w:w="483"/>
        <w:gridCol w:w="483"/>
        <w:gridCol w:w="483"/>
        <w:gridCol w:w="483"/>
        <w:gridCol w:w="2413"/>
        <w:gridCol w:w="653"/>
      </w:tblGrid>
      <w:tr w:rsidR="00E91EDD" w:rsidRPr="00BF06DC" w:rsidTr="000C3A35">
        <w:trPr>
          <w:cantSplit/>
        </w:trPr>
        <w:tc>
          <w:tcPr>
            <w:tcW w:w="0" w:type="auto"/>
            <w:gridSpan w:val="16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Поточне оцінювання (</w:t>
            </w:r>
            <w:r w:rsidRPr="00BF06DC">
              <w:rPr>
                <w:i/>
                <w:sz w:val="24"/>
                <w:lang w:val="uk-UA"/>
              </w:rPr>
              <w:t>аудиторна та самостійна робота</w:t>
            </w:r>
            <w:r w:rsidRPr="00BF06DC">
              <w:rPr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5C6202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Підсумковий контроль (</w:t>
            </w:r>
            <w:r w:rsidR="005C6202">
              <w:rPr>
                <w:sz w:val="24"/>
                <w:lang w:val="uk-UA"/>
              </w:rPr>
              <w:t>екзамен</w:t>
            </w:r>
            <w:r w:rsidRPr="00BF06DC">
              <w:rPr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Сума </w:t>
            </w:r>
          </w:p>
        </w:tc>
      </w:tr>
      <w:tr w:rsidR="00E91EDD" w:rsidRPr="00BF06DC" w:rsidTr="000C3A35">
        <w:trPr>
          <w:cantSplit/>
        </w:trPr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Змістовий модуль 1 (30 балів)</w:t>
            </w:r>
          </w:p>
        </w:tc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Змістовий модуль 2 (30 балів)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100</w:t>
            </w:r>
          </w:p>
        </w:tc>
      </w:tr>
      <w:tr w:rsidR="00E91EDD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</w:tr>
      <w:tr w:rsidR="00E91EDD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E91EDD" w:rsidRPr="00BF06DC" w:rsidRDefault="00E91EDD" w:rsidP="000C3A35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</w:tr>
    </w:tbl>
    <w:p w:rsidR="00E91EDD" w:rsidRPr="00BF06DC" w:rsidRDefault="00E91EDD" w:rsidP="00E91EDD">
      <w:pPr>
        <w:widowControl w:val="0"/>
        <w:ind w:firstLine="709"/>
        <w:jc w:val="both"/>
        <w:rPr>
          <w:spacing w:val="-4"/>
          <w:sz w:val="24"/>
          <w:lang w:val="uk-UA"/>
        </w:rPr>
      </w:pPr>
    </w:p>
    <w:p w:rsidR="00E91EDD" w:rsidRPr="00BF06DC" w:rsidRDefault="00E91EDD" w:rsidP="00E91EDD">
      <w:pPr>
        <w:pStyle w:val="2"/>
        <w:keepNext w:val="0"/>
        <w:keepLines w:val="0"/>
        <w:widowControl w:val="0"/>
        <w:tabs>
          <w:tab w:val="left" w:pos="576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</w:pPr>
      <w:r w:rsidRPr="00BF06DC"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  <w:t>Критерії оцінювання окремих видів робіт з навчальної дисципліни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>Критерії оцінювання поточного тестування: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відмінно – 90–100% правильних відповідей;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дуже добре – 80–89% правильних відповідей;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добре – 70–79% правильних відповідей;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>достатньо – 50–69% правильних відповідей.</w:t>
      </w:r>
    </w:p>
    <w:p w:rsidR="00E91EDD" w:rsidRPr="00BF06DC" w:rsidRDefault="00E91EDD" w:rsidP="00E91EDD">
      <w:pPr>
        <w:widowControl w:val="0"/>
        <w:ind w:firstLine="709"/>
        <w:rPr>
          <w:sz w:val="24"/>
          <w:lang w:val="uk-UA" w:eastAsia="en-US"/>
        </w:rPr>
      </w:pPr>
    </w:p>
    <w:p w:rsidR="00E91EDD" w:rsidRPr="00BF06DC" w:rsidRDefault="00E91EDD" w:rsidP="00E91EDD">
      <w:pPr>
        <w:widowControl w:val="0"/>
        <w:ind w:firstLine="709"/>
        <w:jc w:val="center"/>
        <w:rPr>
          <w:b/>
          <w:sz w:val="24"/>
          <w:lang w:val="uk-UA"/>
        </w:rPr>
      </w:pPr>
      <w:r w:rsidRPr="00BF06DC">
        <w:rPr>
          <w:b/>
          <w:sz w:val="24"/>
          <w:lang w:val="uk-UA"/>
        </w:rPr>
        <w:t>Критерії оцінювання підсумкового контролю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Критерії оцінювання </w:t>
      </w:r>
      <w:r w:rsidR="005C6202">
        <w:rPr>
          <w:sz w:val="24"/>
          <w:lang w:val="uk-UA" w:eastAsia="en-US"/>
        </w:rPr>
        <w:t>екзамен</w:t>
      </w:r>
      <w:r w:rsidRPr="00BF06DC">
        <w:rPr>
          <w:sz w:val="24"/>
          <w:lang w:val="uk-UA" w:eastAsia="en-US"/>
        </w:rPr>
        <w:t>у: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відмінно – глибокі та всебічні знання матеріалу; чітке, логічне й аргументоване викладення думок; здатність аналізувати, узагальнювати та робити висновки; самостійне застосування знань у нестандартних ситуаціях; відсутність помилок;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 xml:space="preserve">дуже добре – високий рівень знань; правильне використання термінології; вміння аналізувати матеріал; логічна аргументація; можливі незначні неточності, які не впливають на загальне розуміння теми;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lastRenderedPageBreak/>
        <w:t xml:space="preserve">добре – достатньо повне розуміння матеріалу; здатність відтворювати основний зміст; правильне, але не завжди глибоке пояснення; можуть бути деякі помилки або недостатньо аргументовані судження; 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 w:eastAsia="en-US"/>
        </w:rPr>
      </w:pPr>
      <w:r w:rsidRPr="00BF06DC">
        <w:rPr>
          <w:sz w:val="24"/>
          <w:lang w:val="uk-UA" w:eastAsia="en-US"/>
        </w:rPr>
        <w:t>достатньо – знання матеріалу на рівні основних понять; можливі помилки у відповідях; недостатня глибина аналізу, але загальне розуміння теми збережене; відповідь потребує доопрацювання.</w:t>
      </w:r>
    </w:p>
    <w:p w:rsidR="00E91EDD" w:rsidRPr="00BF06DC" w:rsidRDefault="00E91EDD" w:rsidP="00E91EDD">
      <w:pPr>
        <w:widowControl w:val="0"/>
        <w:ind w:left="142" w:firstLine="567"/>
        <w:rPr>
          <w:sz w:val="24"/>
          <w:lang w:val="uk-UA"/>
        </w:rPr>
      </w:pPr>
    </w:p>
    <w:p w:rsidR="00E91EDD" w:rsidRPr="00BF06DC" w:rsidRDefault="00E91EDD" w:rsidP="00E91EDD">
      <w:pPr>
        <w:widowControl w:val="0"/>
        <w:ind w:firstLine="709"/>
        <w:jc w:val="center"/>
        <w:rPr>
          <w:b/>
          <w:sz w:val="24"/>
          <w:lang w:val="uk-UA" w:eastAsia="en-US"/>
        </w:rPr>
      </w:pPr>
      <w:r w:rsidRPr="00BF06DC">
        <w:rPr>
          <w:b/>
          <w:sz w:val="24"/>
          <w:lang w:val="uk-UA" w:eastAsia="en-US"/>
        </w:rPr>
        <w:t>Шкала оцінювання: національна та ЄКТС</w:t>
      </w:r>
    </w:p>
    <w:tbl>
      <w:tblPr>
        <w:tblStyle w:val="af0"/>
        <w:tblW w:w="7965" w:type="dxa"/>
        <w:jc w:val="center"/>
        <w:tblLook w:val="04A0"/>
      </w:tblPr>
      <w:tblGrid>
        <w:gridCol w:w="1332"/>
        <w:gridCol w:w="1899"/>
        <w:gridCol w:w="1054"/>
        <w:gridCol w:w="3680"/>
      </w:tblGrid>
      <w:tr w:rsidR="00E91EDD" w:rsidRPr="00BF06DC" w:rsidTr="000C3A35">
        <w:trPr>
          <w:jc w:val="center"/>
        </w:trPr>
        <w:tc>
          <w:tcPr>
            <w:tcW w:w="1332" w:type="dxa"/>
            <w:vMerge w:val="restart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шкалою ЄКТС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Merge/>
          </w:tcPr>
          <w:p w:rsidR="00E91EDD" w:rsidRPr="00BF06DC" w:rsidRDefault="00E91EDD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99" w:type="dxa"/>
            <w:vMerge/>
          </w:tcPr>
          <w:p w:rsidR="00E91EDD" w:rsidRPr="00BF06DC" w:rsidRDefault="00E91EDD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  <w:vAlign w:val="center"/>
          </w:tcPr>
          <w:p w:rsidR="00E91EDD" w:rsidRPr="00BF06DC" w:rsidRDefault="00E91EDD" w:rsidP="000C3A35">
            <w:pPr>
              <w:ind w:hanging="2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Пояснення за</w:t>
            </w:r>
          </w:p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розширеною шкалою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дуже добре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50-59</w:t>
            </w:r>
          </w:p>
        </w:tc>
        <w:tc>
          <w:tcPr>
            <w:tcW w:w="1899" w:type="dxa"/>
            <w:vMerge/>
          </w:tcPr>
          <w:p w:rsidR="00E91EDD" w:rsidRPr="00BF06DC" w:rsidRDefault="00E91EDD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достатньо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Незадовільно</w:t>
            </w: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vAlign w:val="center"/>
          </w:tcPr>
          <w:p w:rsidR="00E91EDD" w:rsidRPr="00BF06DC" w:rsidRDefault="00E91EDD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E91EDD" w:rsidRPr="00BF06DC" w:rsidTr="000C3A35">
        <w:trPr>
          <w:jc w:val="center"/>
        </w:trPr>
        <w:tc>
          <w:tcPr>
            <w:tcW w:w="1332" w:type="dxa"/>
            <w:vAlign w:val="center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1-34</w:t>
            </w:r>
          </w:p>
        </w:tc>
        <w:tc>
          <w:tcPr>
            <w:tcW w:w="1899" w:type="dxa"/>
            <w:vMerge/>
          </w:tcPr>
          <w:p w:rsidR="00E91EDD" w:rsidRPr="00BF06DC" w:rsidRDefault="00E91EDD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E91EDD" w:rsidRPr="00BF06DC" w:rsidRDefault="00E91EDD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vAlign w:val="center"/>
          </w:tcPr>
          <w:p w:rsidR="00E91EDD" w:rsidRPr="00BF06DC" w:rsidRDefault="00E91EDD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E91EDD" w:rsidRPr="00BF06DC" w:rsidRDefault="00E91EDD" w:rsidP="00E91EDD">
      <w:pPr>
        <w:widowControl w:val="0"/>
        <w:ind w:left="142" w:firstLine="567"/>
        <w:rPr>
          <w:sz w:val="24"/>
          <w:lang w:val="uk-UA"/>
        </w:rPr>
      </w:pPr>
    </w:p>
    <w:p w:rsidR="00E91EDD" w:rsidRPr="00BF06DC" w:rsidRDefault="00E91EDD" w:rsidP="00E91EDD">
      <w:pPr>
        <w:widowControl w:val="0"/>
        <w:shd w:val="clear" w:color="auto" w:fill="FFFFFF"/>
        <w:ind w:firstLine="709"/>
        <w:jc w:val="both"/>
        <w:rPr>
          <w:b/>
          <w:sz w:val="24"/>
          <w:lang w:val="uk-UA" w:eastAsia="en-US"/>
        </w:rPr>
      </w:pPr>
      <w:r w:rsidRPr="00BF06DC">
        <w:rPr>
          <w:b/>
          <w:sz w:val="24"/>
          <w:lang w:val="uk-UA" w:eastAsia="en-US"/>
        </w:rPr>
        <w:t>Перелік питань для самоконтролю навчальних досягнень студентів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у збірці «Квіти зла» Ш. Бодлер поєднує прекрасне і потворне?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Чому «Квіти зла» викликали суспільний резонанс після публікації?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характерні риси символізму як літературного напряму?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музичність віршів П. Верлена впливає на їхню атмосферу?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Чому творчість А. Рембо вважають революційною для французької поезії?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змінювався поетичний стиль А. Рембо в різні періоди його творчості?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основні ідеї концепції «поета-ясновидця» в поезії Рембо?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У чому полягає особливість </w:t>
      </w:r>
      <w:proofErr w:type="spellStart"/>
      <w:r w:rsidRPr="00BF06DC">
        <w:rPr>
          <w:sz w:val="24"/>
          <w:lang w:eastAsia="uk-UA"/>
        </w:rPr>
        <w:t>звукосимволізму</w:t>
      </w:r>
      <w:proofErr w:type="spellEnd"/>
      <w:r w:rsidRPr="00BF06DC">
        <w:rPr>
          <w:sz w:val="24"/>
          <w:lang w:eastAsia="uk-UA"/>
        </w:rPr>
        <w:t xml:space="preserve"> у віршах А. Рембо?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Чому європейську «нову драму» вважають перехідною формою між класичним і модерним театром?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Г. Ібсен осмислює історичний розвиток суспільства у своїх п’єсах?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особливості драматургічного стилю Ібсена в його «аналітичних драмах»?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новаторські ідеї Ібсена вплинули на драматургію ХХ століття?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у п’єсах М. Метерлінка проявляється символізм і декадентство?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Чим драматургія Ґ. Гауптмана відрізняється від натуралістичних традицій?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автобіографічні події вплинули на творчість А. </w:t>
      </w:r>
      <w:proofErr w:type="spellStart"/>
      <w:r w:rsidRPr="00BF06DC">
        <w:rPr>
          <w:sz w:val="24"/>
          <w:lang w:eastAsia="uk-UA"/>
        </w:rPr>
        <w:t>Стріндберґа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Які етапи творчості А. </w:t>
      </w:r>
      <w:proofErr w:type="spellStart"/>
      <w:r w:rsidRPr="00BF06DC">
        <w:rPr>
          <w:sz w:val="24"/>
          <w:lang w:eastAsia="uk-UA"/>
        </w:rPr>
        <w:t>Стріндберґа</w:t>
      </w:r>
      <w:proofErr w:type="spellEnd"/>
      <w:r w:rsidRPr="00BF06DC">
        <w:rPr>
          <w:sz w:val="24"/>
          <w:lang w:eastAsia="uk-UA"/>
        </w:rPr>
        <w:t xml:space="preserve"> свідчать про його експерименти з драматичною формою?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</w:t>
      </w:r>
      <w:proofErr w:type="spellStart"/>
      <w:r w:rsidRPr="00BF06DC">
        <w:rPr>
          <w:sz w:val="24"/>
          <w:lang w:eastAsia="uk-UA"/>
        </w:rPr>
        <w:t>Кнут</w:t>
      </w:r>
      <w:proofErr w:type="spellEnd"/>
      <w:r w:rsidRPr="00BF06DC">
        <w:rPr>
          <w:sz w:val="24"/>
          <w:lang w:eastAsia="uk-UA"/>
        </w:rPr>
        <w:t xml:space="preserve"> </w:t>
      </w:r>
      <w:proofErr w:type="spellStart"/>
      <w:r w:rsidRPr="00BF06DC">
        <w:rPr>
          <w:sz w:val="24"/>
          <w:lang w:eastAsia="uk-UA"/>
        </w:rPr>
        <w:t>Гамсун</w:t>
      </w:r>
      <w:proofErr w:type="spellEnd"/>
      <w:r w:rsidRPr="00BF06DC">
        <w:rPr>
          <w:sz w:val="24"/>
          <w:lang w:eastAsia="uk-UA"/>
        </w:rPr>
        <w:t xml:space="preserve"> розкриває внутрішній світ своїх героїв у романах «Голод» і «Містерії»?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У чому полягає особливість емоційного впливу прози </w:t>
      </w:r>
      <w:proofErr w:type="spellStart"/>
      <w:r w:rsidRPr="00BF06DC">
        <w:rPr>
          <w:sz w:val="24"/>
          <w:lang w:eastAsia="uk-UA"/>
        </w:rPr>
        <w:t>Кнута</w:t>
      </w:r>
      <w:proofErr w:type="spellEnd"/>
      <w:r w:rsidRPr="00BF06DC">
        <w:rPr>
          <w:sz w:val="24"/>
          <w:lang w:eastAsia="uk-UA"/>
        </w:rPr>
        <w:t xml:space="preserve"> </w:t>
      </w:r>
      <w:proofErr w:type="spellStart"/>
      <w:r w:rsidRPr="00BF06DC">
        <w:rPr>
          <w:sz w:val="24"/>
          <w:lang w:eastAsia="uk-UA"/>
        </w:rPr>
        <w:t>Гамсуна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ранні твори </w:t>
      </w:r>
      <w:proofErr w:type="spellStart"/>
      <w:r w:rsidRPr="00BF06DC">
        <w:rPr>
          <w:sz w:val="24"/>
          <w:lang w:eastAsia="uk-UA"/>
        </w:rPr>
        <w:t>Гамсуна</w:t>
      </w:r>
      <w:proofErr w:type="spellEnd"/>
      <w:r w:rsidRPr="00BF06DC">
        <w:rPr>
          <w:sz w:val="24"/>
          <w:lang w:eastAsia="uk-UA"/>
        </w:rPr>
        <w:t xml:space="preserve"> передбачають майбутні модерністські тенденції?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ключові характеристики літератури ХХ століття вирізняють її від попередніх епох?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Ф. Кафка синтезує різні модерністські течії у своїх творах?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Яке місце займає мотив відчуження в романах Ф. Кафки?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М. </w:t>
      </w:r>
      <w:proofErr w:type="spellStart"/>
      <w:r w:rsidRPr="00BF06DC">
        <w:rPr>
          <w:sz w:val="24"/>
          <w:lang w:eastAsia="uk-UA"/>
        </w:rPr>
        <w:t>Пруст</w:t>
      </w:r>
      <w:proofErr w:type="spellEnd"/>
      <w:r w:rsidRPr="00BF06DC">
        <w:rPr>
          <w:sz w:val="24"/>
          <w:lang w:eastAsia="uk-UA"/>
        </w:rPr>
        <w:t xml:space="preserve"> переосмислює поняття часу у своїй творчості?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Чому роман «У пошуках утраченого часу» вважають літературною інновацією?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lastRenderedPageBreak/>
        <w:t>Як у збірці «</w:t>
      </w:r>
      <w:proofErr w:type="spellStart"/>
      <w:r w:rsidRPr="00BF06DC">
        <w:rPr>
          <w:sz w:val="24"/>
          <w:lang w:eastAsia="uk-UA"/>
        </w:rPr>
        <w:t>Дублінці</w:t>
      </w:r>
      <w:proofErr w:type="spellEnd"/>
      <w:r w:rsidRPr="00BF06DC">
        <w:rPr>
          <w:sz w:val="24"/>
          <w:lang w:eastAsia="uk-UA"/>
        </w:rPr>
        <w:t xml:space="preserve">» </w:t>
      </w:r>
      <w:proofErr w:type="spellStart"/>
      <w:r w:rsidRPr="00BF06DC">
        <w:rPr>
          <w:sz w:val="24"/>
          <w:lang w:eastAsia="uk-UA"/>
        </w:rPr>
        <w:t>Джойс</w:t>
      </w:r>
      <w:proofErr w:type="spellEnd"/>
      <w:r w:rsidRPr="00BF06DC">
        <w:rPr>
          <w:sz w:val="24"/>
          <w:lang w:eastAsia="uk-UA"/>
        </w:rPr>
        <w:t xml:space="preserve"> використовує поетику реалістичної деталі?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У чому проявляється модернізація оповідної техніки в «Портреті митця замолоду»?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працює принцип </w:t>
      </w:r>
      <w:proofErr w:type="spellStart"/>
      <w:r w:rsidRPr="00BF06DC">
        <w:rPr>
          <w:sz w:val="24"/>
          <w:lang w:eastAsia="uk-UA"/>
        </w:rPr>
        <w:t>інтертекстуальності</w:t>
      </w:r>
      <w:proofErr w:type="spellEnd"/>
      <w:r w:rsidRPr="00BF06DC">
        <w:rPr>
          <w:sz w:val="24"/>
          <w:lang w:eastAsia="uk-UA"/>
        </w:rPr>
        <w:t xml:space="preserve"> у творі «</w:t>
      </w:r>
      <w:proofErr w:type="spellStart"/>
      <w:r w:rsidRPr="00BF06DC">
        <w:rPr>
          <w:sz w:val="24"/>
          <w:lang w:eastAsia="uk-UA"/>
        </w:rPr>
        <w:t>Улісс</w:t>
      </w:r>
      <w:proofErr w:type="spellEnd"/>
      <w:r w:rsidRPr="00BF06DC">
        <w:rPr>
          <w:sz w:val="24"/>
          <w:lang w:eastAsia="uk-UA"/>
        </w:rPr>
        <w:t xml:space="preserve">» Дж. </w:t>
      </w:r>
      <w:proofErr w:type="spellStart"/>
      <w:r w:rsidRPr="00BF06DC">
        <w:rPr>
          <w:sz w:val="24"/>
          <w:lang w:eastAsia="uk-UA"/>
        </w:rPr>
        <w:t>Джойса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Чим роман «</w:t>
      </w:r>
      <w:proofErr w:type="spellStart"/>
      <w:r w:rsidRPr="00BF06DC">
        <w:rPr>
          <w:sz w:val="24"/>
          <w:lang w:eastAsia="uk-UA"/>
        </w:rPr>
        <w:t>Улісс</w:t>
      </w:r>
      <w:proofErr w:type="spellEnd"/>
      <w:r w:rsidRPr="00BF06DC">
        <w:rPr>
          <w:sz w:val="24"/>
          <w:lang w:eastAsia="uk-UA"/>
        </w:rPr>
        <w:t>» відрізняється від традиційних форм оповіді?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Е. М. Ремарк розкриває трагедію «втраченого покоління» у своєму найвідомішому романі?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Чому «Фієста» Е. </w:t>
      </w:r>
      <w:proofErr w:type="spellStart"/>
      <w:r w:rsidRPr="00BF06DC">
        <w:rPr>
          <w:sz w:val="24"/>
          <w:lang w:eastAsia="uk-UA"/>
        </w:rPr>
        <w:t>Гемінґвея</w:t>
      </w:r>
      <w:proofErr w:type="spellEnd"/>
      <w:r w:rsidRPr="00BF06DC">
        <w:rPr>
          <w:sz w:val="24"/>
          <w:lang w:eastAsia="uk-UA"/>
        </w:rPr>
        <w:t xml:space="preserve"> вважається одним із головних романів про післявоєнне покоління?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у романі Т. Манна «Зачарована гора» відображена взаємодія реальності та символіки?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Яке значення має боротьба протилежностей у романі Г. Гессе «Степовий вовк»?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ідея бунту розкривається в романі А. Камю «Чума»?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Чим «Шумовиння днів» Бориса </w:t>
      </w:r>
      <w:proofErr w:type="spellStart"/>
      <w:r w:rsidRPr="00BF06DC">
        <w:rPr>
          <w:sz w:val="24"/>
          <w:lang w:eastAsia="uk-UA"/>
        </w:rPr>
        <w:t>Віана</w:t>
      </w:r>
      <w:proofErr w:type="spellEnd"/>
      <w:r w:rsidRPr="00BF06DC">
        <w:rPr>
          <w:sz w:val="24"/>
          <w:lang w:eastAsia="uk-UA"/>
        </w:rPr>
        <w:t xml:space="preserve"> відрізняється від традиційних </w:t>
      </w:r>
      <w:proofErr w:type="spellStart"/>
      <w:r w:rsidRPr="00BF06DC">
        <w:rPr>
          <w:sz w:val="24"/>
          <w:lang w:eastAsia="uk-UA"/>
        </w:rPr>
        <w:t>екзистенціалістських</w:t>
      </w:r>
      <w:proofErr w:type="spellEnd"/>
      <w:r w:rsidRPr="00BF06DC">
        <w:rPr>
          <w:sz w:val="24"/>
          <w:lang w:eastAsia="uk-UA"/>
        </w:rPr>
        <w:t xml:space="preserve"> творів?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основні принципи «епічного театру» Б. Брехта?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у творчості М. Фріша порушується проблема особистої ідентичності?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Чому роман-притча став одним із провідних жанрів у літературі ХХ століття?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у творчості Г. </w:t>
      </w:r>
      <w:proofErr w:type="spellStart"/>
      <w:r w:rsidRPr="00BF06DC">
        <w:rPr>
          <w:sz w:val="24"/>
          <w:lang w:eastAsia="uk-UA"/>
        </w:rPr>
        <w:t>Белля</w:t>
      </w:r>
      <w:proofErr w:type="spellEnd"/>
      <w:r w:rsidRPr="00BF06DC">
        <w:rPr>
          <w:sz w:val="24"/>
          <w:lang w:eastAsia="uk-UA"/>
        </w:rPr>
        <w:t xml:space="preserve"> відображено тему повоєнної Німеччини?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Кобо </w:t>
      </w:r>
      <w:proofErr w:type="spellStart"/>
      <w:r w:rsidRPr="00BF06DC">
        <w:rPr>
          <w:sz w:val="24"/>
          <w:lang w:eastAsia="uk-UA"/>
        </w:rPr>
        <w:t>Абе</w:t>
      </w:r>
      <w:proofErr w:type="spellEnd"/>
      <w:r w:rsidRPr="00BF06DC">
        <w:rPr>
          <w:sz w:val="24"/>
          <w:lang w:eastAsia="uk-UA"/>
        </w:rPr>
        <w:t xml:space="preserve"> поєднує західні й східні літературні традиції у своїх романах?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теми та проблеми є ключовими для літератури США після Другої світової війни?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Чому роман «Ловець у житі» Дж. Д. </w:t>
      </w:r>
      <w:proofErr w:type="spellStart"/>
      <w:r w:rsidRPr="00BF06DC">
        <w:rPr>
          <w:sz w:val="24"/>
          <w:lang w:eastAsia="uk-UA"/>
        </w:rPr>
        <w:t>Селінджера</w:t>
      </w:r>
      <w:proofErr w:type="spellEnd"/>
      <w:r w:rsidRPr="00BF06DC">
        <w:rPr>
          <w:sz w:val="24"/>
          <w:lang w:eastAsia="uk-UA"/>
        </w:rPr>
        <w:t xml:space="preserve"> викликав суперечки?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 східна філософія впливає на збірку «Дев’ять оповідань» Дж. Д. </w:t>
      </w:r>
      <w:proofErr w:type="spellStart"/>
      <w:r w:rsidRPr="00BF06DC">
        <w:rPr>
          <w:sz w:val="24"/>
          <w:lang w:eastAsia="uk-UA"/>
        </w:rPr>
        <w:t>Селінджера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соціальні конфлікти відображені в романі </w:t>
      </w:r>
      <w:proofErr w:type="spellStart"/>
      <w:r w:rsidRPr="00BF06DC">
        <w:rPr>
          <w:sz w:val="24"/>
          <w:lang w:eastAsia="uk-UA"/>
        </w:rPr>
        <w:t>Кена</w:t>
      </w:r>
      <w:proofErr w:type="spellEnd"/>
      <w:r w:rsidRPr="00BF06DC">
        <w:rPr>
          <w:sz w:val="24"/>
          <w:lang w:eastAsia="uk-UA"/>
        </w:rPr>
        <w:t xml:space="preserve"> </w:t>
      </w:r>
      <w:proofErr w:type="spellStart"/>
      <w:r w:rsidRPr="00BF06DC">
        <w:rPr>
          <w:sz w:val="24"/>
          <w:lang w:eastAsia="uk-UA"/>
        </w:rPr>
        <w:t>Кізі</w:t>
      </w:r>
      <w:proofErr w:type="spellEnd"/>
      <w:r w:rsidRPr="00BF06DC">
        <w:rPr>
          <w:sz w:val="24"/>
          <w:lang w:eastAsia="uk-UA"/>
        </w:rPr>
        <w:t xml:space="preserve"> «Над зозулиним гніздом»?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Яким постає американське суспільство в романах Джона Апдайка?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п’єса «Голомоза співачка» </w:t>
      </w:r>
      <w:proofErr w:type="spellStart"/>
      <w:r w:rsidRPr="00BF06DC">
        <w:rPr>
          <w:sz w:val="24"/>
          <w:lang w:eastAsia="uk-UA"/>
        </w:rPr>
        <w:t>Йонеско</w:t>
      </w:r>
      <w:proofErr w:type="spellEnd"/>
      <w:r w:rsidRPr="00BF06DC">
        <w:rPr>
          <w:sz w:val="24"/>
          <w:lang w:eastAsia="uk-UA"/>
        </w:rPr>
        <w:t xml:space="preserve"> демонструє абсурдність мови?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Які символічні значення має п’єса «Стільці» Е. </w:t>
      </w:r>
      <w:proofErr w:type="spellStart"/>
      <w:r w:rsidRPr="00BF06DC">
        <w:rPr>
          <w:sz w:val="24"/>
          <w:lang w:eastAsia="uk-UA"/>
        </w:rPr>
        <w:t>Йонеско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Як у п’єсі «Чекаючи на </w:t>
      </w:r>
      <w:proofErr w:type="spellStart"/>
      <w:r w:rsidRPr="00BF06DC">
        <w:rPr>
          <w:sz w:val="24"/>
          <w:lang w:eastAsia="uk-UA"/>
        </w:rPr>
        <w:t>Годо</w:t>
      </w:r>
      <w:proofErr w:type="spellEnd"/>
      <w:r w:rsidRPr="00BF06DC">
        <w:rPr>
          <w:sz w:val="24"/>
          <w:lang w:eastAsia="uk-UA"/>
        </w:rPr>
        <w:t xml:space="preserve">» С. Беккета реалізується концепція </w:t>
      </w:r>
      <w:proofErr w:type="spellStart"/>
      <w:r w:rsidRPr="00BF06DC">
        <w:rPr>
          <w:sz w:val="24"/>
          <w:lang w:eastAsia="uk-UA"/>
        </w:rPr>
        <w:t>антидрами</w:t>
      </w:r>
      <w:proofErr w:type="spellEnd"/>
      <w:r w:rsidRPr="00BF06DC">
        <w:rPr>
          <w:sz w:val="24"/>
          <w:lang w:eastAsia="uk-UA"/>
        </w:rPr>
        <w:t>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>Які основні риси «нового роману» вирізняють його серед інших літературних течій?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  <w:lang w:eastAsia="uk-UA"/>
        </w:rPr>
      </w:pPr>
      <w:r w:rsidRPr="00BF06DC">
        <w:rPr>
          <w:sz w:val="24"/>
          <w:lang w:eastAsia="uk-UA"/>
        </w:rPr>
        <w:t xml:space="preserve">Чому роман «Сто років самотності» Габріеля </w:t>
      </w:r>
      <w:proofErr w:type="spellStart"/>
      <w:r w:rsidRPr="00BF06DC">
        <w:rPr>
          <w:sz w:val="24"/>
          <w:lang w:eastAsia="uk-UA"/>
        </w:rPr>
        <w:t>Гарсія</w:t>
      </w:r>
      <w:proofErr w:type="spellEnd"/>
      <w:r w:rsidRPr="00BF06DC">
        <w:rPr>
          <w:sz w:val="24"/>
          <w:lang w:eastAsia="uk-UA"/>
        </w:rPr>
        <w:t xml:space="preserve"> Маркеса вважається знаковим для магічного реалізму?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10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  <w:lang w:eastAsia="uk-UA"/>
        </w:rPr>
        <w:t>Як змінилося розуміння тексту та авторства в епоху постмодернізму?</w:t>
      </w:r>
    </w:p>
    <w:p w:rsidR="00E91EDD" w:rsidRPr="00BF06DC" w:rsidRDefault="00E91EDD" w:rsidP="00E91EDD">
      <w:pPr>
        <w:widowControl w:val="0"/>
        <w:shd w:val="clear" w:color="auto" w:fill="FFFFFF"/>
        <w:ind w:firstLine="709"/>
        <w:jc w:val="both"/>
        <w:rPr>
          <w:b/>
          <w:sz w:val="24"/>
          <w:lang w:val="uk-UA" w:eastAsia="en-US"/>
        </w:rPr>
      </w:pPr>
    </w:p>
    <w:p w:rsidR="00E91EDD" w:rsidRPr="00BF06DC" w:rsidRDefault="00E91EDD" w:rsidP="00E91EDD">
      <w:pPr>
        <w:widowControl w:val="0"/>
        <w:shd w:val="clear" w:color="auto" w:fill="FFFFFF"/>
        <w:ind w:firstLine="709"/>
        <w:jc w:val="center"/>
        <w:rPr>
          <w:b/>
          <w:sz w:val="24"/>
          <w:lang w:val="uk-UA"/>
        </w:rPr>
      </w:pPr>
      <w:r w:rsidRPr="00BF06DC">
        <w:rPr>
          <w:b/>
          <w:sz w:val="24"/>
          <w:lang w:val="uk-UA"/>
        </w:rPr>
        <w:t>Перелік питань для підсумкового контролю навчальних досягнень студентів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Збірка Ш. Бодлера «Квіти зла»: амбівалентність назви, історія створення, наскрізні мотиви.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Загальна характеристика символізму.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Музичність як фундаментальний принцип лірики П. Верлена.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Етапи творчості А. Рембо. Радикальна модернізація французької поезії.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Концепція поета-ясновидця та теорія </w:t>
      </w:r>
      <w:proofErr w:type="spellStart"/>
      <w:r w:rsidRPr="00BF06DC">
        <w:rPr>
          <w:sz w:val="24"/>
        </w:rPr>
        <w:t>звукосимволізму</w:t>
      </w:r>
      <w:proofErr w:type="spellEnd"/>
      <w:r w:rsidRPr="00BF06DC">
        <w:rPr>
          <w:sz w:val="24"/>
        </w:rPr>
        <w:t xml:space="preserve"> А. Рембо.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Протиставлення природи й цивілізації, язичництва і християнства у творчості А. Рембо.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Загальна характеристика європейської «нової драми».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Філософія історії у драматургії Г. Ібсена.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Художні особливості «інтелектуально-аналітичних драм» Г. Ібсена.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Вплив Г. Ібсена на розвиток світової драматургії.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Декадентська філософія та символістська поетика драматургії М. Метерлінка.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Драматургія Ґ. Гауптмана.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Творчість Б. Шоу. Продовження розробки концепції «нової драми».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Автобіографічний характер творчості А. </w:t>
      </w:r>
      <w:proofErr w:type="spellStart"/>
      <w:r w:rsidRPr="00BF06DC">
        <w:rPr>
          <w:sz w:val="24"/>
        </w:rPr>
        <w:t>Стріндберґа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Основні етапи еволюції драматургії А. </w:t>
      </w:r>
      <w:proofErr w:type="spellStart"/>
      <w:r w:rsidRPr="00BF06DC">
        <w:rPr>
          <w:sz w:val="24"/>
        </w:rPr>
        <w:t>Стріндберґа</w:t>
      </w:r>
      <w:proofErr w:type="spellEnd"/>
      <w:r w:rsidRPr="00BF06DC">
        <w:rPr>
          <w:sz w:val="24"/>
        </w:rPr>
        <w:t xml:space="preserve"> (натуралізм, камерний театр).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lastRenderedPageBreak/>
        <w:t xml:space="preserve">Новизна психологічного аналізу в романістиці </w:t>
      </w:r>
      <w:proofErr w:type="spellStart"/>
      <w:r w:rsidRPr="00BF06DC">
        <w:rPr>
          <w:sz w:val="24"/>
        </w:rPr>
        <w:t>Кнута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Гамсуна</w:t>
      </w:r>
      <w:proofErr w:type="spellEnd"/>
      <w:r w:rsidRPr="00BF06DC">
        <w:rPr>
          <w:sz w:val="24"/>
        </w:rPr>
        <w:t xml:space="preserve"> («Голод», «Містерії»).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Лірична сугестивність прози </w:t>
      </w:r>
      <w:proofErr w:type="spellStart"/>
      <w:r w:rsidRPr="00BF06DC">
        <w:rPr>
          <w:sz w:val="24"/>
        </w:rPr>
        <w:t>Кнута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Гамсуна</w:t>
      </w:r>
      <w:proofErr w:type="spellEnd"/>
      <w:r w:rsidRPr="00BF06DC">
        <w:rPr>
          <w:sz w:val="24"/>
        </w:rPr>
        <w:t xml:space="preserve"> («Пан», «Вікторія»).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Формальні ознаки модернізму в ранній творчості </w:t>
      </w:r>
      <w:proofErr w:type="spellStart"/>
      <w:r w:rsidRPr="00BF06DC">
        <w:rPr>
          <w:sz w:val="24"/>
        </w:rPr>
        <w:t>Кнута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Гамсуна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Основні ознаки літератури ХХ ст.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Синтез модерністських течій у творчості Ф. Кафки.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Відчуження як основний принцип стосунків між людиною та світом у романах Ф. Кафки «Процес» і «Замок».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Концепція часу в М. </w:t>
      </w:r>
      <w:proofErr w:type="spellStart"/>
      <w:r w:rsidRPr="00BF06DC">
        <w:rPr>
          <w:sz w:val="24"/>
        </w:rPr>
        <w:t>Пруста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Художня новизна «суб’єктивної епопеї» М. </w:t>
      </w:r>
      <w:proofErr w:type="spellStart"/>
      <w:r w:rsidRPr="00BF06DC">
        <w:rPr>
          <w:sz w:val="24"/>
        </w:rPr>
        <w:t>Пруста</w:t>
      </w:r>
      <w:proofErr w:type="spellEnd"/>
      <w:r w:rsidRPr="00BF06DC">
        <w:rPr>
          <w:sz w:val="24"/>
        </w:rPr>
        <w:t xml:space="preserve"> «У пошуках утраченого часу».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Традиції і новаторство збірки Дж. </w:t>
      </w:r>
      <w:proofErr w:type="spellStart"/>
      <w:r w:rsidRPr="00BF06DC">
        <w:rPr>
          <w:sz w:val="24"/>
        </w:rPr>
        <w:t>Джойса</w:t>
      </w:r>
      <w:proofErr w:type="spellEnd"/>
      <w:r w:rsidRPr="00BF06DC">
        <w:rPr>
          <w:sz w:val="24"/>
        </w:rPr>
        <w:t xml:space="preserve"> «</w:t>
      </w:r>
      <w:proofErr w:type="spellStart"/>
      <w:r w:rsidRPr="00BF06DC">
        <w:rPr>
          <w:sz w:val="24"/>
        </w:rPr>
        <w:t>Дублінці</w:t>
      </w:r>
      <w:proofErr w:type="spellEnd"/>
      <w:r w:rsidRPr="00BF06DC">
        <w:rPr>
          <w:sz w:val="24"/>
        </w:rPr>
        <w:t>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Перехід від реалістичної до модерністської поетики в романі Дж. </w:t>
      </w:r>
      <w:proofErr w:type="spellStart"/>
      <w:r w:rsidRPr="00BF06DC">
        <w:rPr>
          <w:sz w:val="24"/>
        </w:rPr>
        <w:t>Джойса</w:t>
      </w:r>
      <w:proofErr w:type="spellEnd"/>
      <w:r w:rsidRPr="00BF06DC">
        <w:rPr>
          <w:sz w:val="24"/>
        </w:rPr>
        <w:t xml:space="preserve"> «Портрет митця замолоду».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Інтертекстуальний</w:t>
      </w:r>
      <w:proofErr w:type="spellEnd"/>
      <w:r w:rsidRPr="00BF06DC">
        <w:rPr>
          <w:sz w:val="24"/>
        </w:rPr>
        <w:t xml:space="preserve"> характер роману Дж. </w:t>
      </w:r>
      <w:proofErr w:type="spellStart"/>
      <w:r w:rsidRPr="00BF06DC">
        <w:rPr>
          <w:sz w:val="24"/>
        </w:rPr>
        <w:t>Джойса</w:t>
      </w:r>
      <w:proofErr w:type="spellEnd"/>
      <w:r w:rsidRPr="00BF06DC">
        <w:rPr>
          <w:sz w:val="24"/>
        </w:rPr>
        <w:t xml:space="preserve"> «</w:t>
      </w:r>
      <w:proofErr w:type="spellStart"/>
      <w:r w:rsidRPr="00BF06DC">
        <w:rPr>
          <w:sz w:val="24"/>
        </w:rPr>
        <w:t>Улісс</w:t>
      </w:r>
      <w:proofErr w:type="spellEnd"/>
      <w:r w:rsidRPr="00BF06DC">
        <w:rPr>
          <w:sz w:val="24"/>
        </w:rPr>
        <w:t>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«</w:t>
      </w:r>
      <w:proofErr w:type="spellStart"/>
      <w:r w:rsidRPr="00BF06DC">
        <w:rPr>
          <w:sz w:val="24"/>
        </w:rPr>
        <w:t>Улісс</w:t>
      </w:r>
      <w:proofErr w:type="spellEnd"/>
      <w:r w:rsidRPr="00BF06DC">
        <w:rPr>
          <w:sz w:val="24"/>
        </w:rPr>
        <w:t>» Дж. </w:t>
      </w:r>
      <w:proofErr w:type="spellStart"/>
      <w:r w:rsidRPr="00BF06DC">
        <w:rPr>
          <w:sz w:val="24"/>
        </w:rPr>
        <w:t>Джойса</w:t>
      </w:r>
      <w:proofErr w:type="spellEnd"/>
      <w:r w:rsidRPr="00BF06DC">
        <w:rPr>
          <w:sz w:val="24"/>
        </w:rPr>
        <w:t>: оригінальність стилю та композиції.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Роман Е. М. Ремарка «На Західному фронті без змін» як апологія «втраченого покоління».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«В сталевих грозах» Е. </w:t>
      </w:r>
      <w:proofErr w:type="spellStart"/>
      <w:r w:rsidRPr="00BF06DC">
        <w:rPr>
          <w:sz w:val="24"/>
        </w:rPr>
        <w:t>Юнґера</w:t>
      </w:r>
      <w:proofErr w:type="spellEnd"/>
      <w:r w:rsidRPr="00BF06DC">
        <w:rPr>
          <w:sz w:val="24"/>
        </w:rPr>
        <w:t xml:space="preserve"> в контексті літератури «втраченого покоління».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Жанрова специфіка роману Р. </w:t>
      </w:r>
      <w:proofErr w:type="spellStart"/>
      <w:r w:rsidRPr="00BF06DC">
        <w:rPr>
          <w:sz w:val="24"/>
        </w:rPr>
        <w:t>Олдінґтона</w:t>
      </w:r>
      <w:proofErr w:type="spellEnd"/>
      <w:r w:rsidRPr="00BF06DC">
        <w:rPr>
          <w:sz w:val="24"/>
        </w:rPr>
        <w:t xml:space="preserve"> «Смерть героя». Образ Джорджа </w:t>
      </w:r>
      <w:proofErr w:type="spellStart"/>
      <w:r w:rsidRPr="00BF06DC">
        <w:rPr>
          <w:sz w:val="24"/>
        </w:rPr>
        <w:t>Вінтерборна</w:t>
      </w:r>
      <w:proofErr w:type="spellEnd"/>
      <w:r w:rsidRPr="00BF06DC">
        <w:rPr>
          <w:sz w:val="24"/>
        </w:rPr>
        <w:t xml:space="preserve"> як типового представника «втраченого покоління».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Тема «втраченого покоління» в романі Е. </w:t>
      </w:r>
      <w:proofErr w:type="spellStart"/>
      <w:r w:rsidRPr="00BF06DC">
        <w:rPr>
          <w:sz w:val="24"/>
        </w:rPr>
        <w:t>Гемінґвея</w:t>
      </w:r>
      <w:proofErr w:type="spellEnd"/>
      <w:r w:rsidRPr="00BF06DC">
        <w:rPr>
          <w:sz w:val="24"/>
        </w:rPr>
        <w:t xml:space="preserve"> «Фієста».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Реальність і символіка в романі Т. Манна «Зачарована гора».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Образ боротьби і єдності протилежностей в романі Г. Гессе «Степовий вовк».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«Гра в бісер» Г. Гессе як альтернатива «фейлетонній епосі».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Соціальні передумови та літературно-філософські джерела екзистенціалізму. 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Роман Ж.-П. Сартра «Нудота» як «</w:t>
      </w:r>
      <w:proofErr w:type="spellStart"/>
      <w:r w:rsidRPr="00BF06DC">
        <w:rPr>
          <w:sz w:val="24"/>
        </w:rPr>
        <w:t>біблія</w:t>
      </w:r>
      <w:proofErr w:type="spellEnd"/>
      <w:r w:rsidRPr="00BF06DC">
        <w:rPr>
          <w:sz w:val="24"/>
        </w:rPr>
        <w:t xml:space="preserve"> екзистенціалізму».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Принципи інтелектуальної драми в «Мухах» Ж.-П. Сартра. Трансформація античного міфу в п’єсі.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Етап абсурду в творчості А. Камю: «Сторонній», «</w:t>
      </w:r>
      <w:proofErr w:type="spellStart"/>
      <w:r w:rsidRPr="00BF06DC">
        <w:rPr>
          <w:sz w:val="24"/>
        </w:rPr>
        <w:t>Калігула</w:t>
      </w:r>
      <w:proofErr w:type="spellEnd"/>
      <w:r w:rsidRPr="00BF06DC">
        <w:rPr>
          <w:sz w:val="24"/>
        </w:rPr>
        <w:t>», «Міф про Сізіфа».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Концепція перманентного бунту А. Камю. Її втілення в романі «Чума».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«Шумовиння днів» Бориса </w:t>
      </w:r>
      <w:proofErr w:type="spellStart"/>
      <w:r w:rsidRPr="00BF06DC">
        <w:rPr>
          <w:sz w:val="24"/>
        </w:rPr>
        <w:t>Віана</w:t>
      </w:r>
      <w:proofErr w:type="spellEnd"/>
      <w:r w:rsidRPr="00BF06DC">
        <w:rPr>
          <w:sz w:val="24"/>
        </w:rPr>
        <w:t xml:space="preserve"> як пародійна версія екзистенціалізму.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Характеристика теорії «епічного театру» та її втілення в драматургії Б. Брехта. 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Творчість Г. </w:t>
      </w:r>
      <w:proofErr w:type="spellStart"/>
      <w:r w:rsidRPr="00BF06DC">
        <w:rPr>
          <w:sz w:val="24"/>
        </w:rPr>
        <w:t>Белля</w:t>
      </w:r>
      <w:proofErr w:type="spellEnd"/>
      <w:r w:rsidRPr="00BF06DC">
        <w:rPr>
          <w:sz w:val="24"/>
        </w:rPr>
        <w:t xml:space="preserve"> в контексті «літератури руїн».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Проблема ідентичності у творчості М. Фріша.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Роман-притча як один із провідних жанрів у літературі ХХ ст. Основні ознаки жанру.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Душа і світ як </w:t>
      </w:r>
      <w:proofErr w:type="spellStart"/>
      <w:r w:rsidRPr="00BF06DC">
        <w:rPr>
          <w:sz w:val="24"/>
        </w:rPr>
        <w:t>взаємопроникні</w:t>
      </w:r>
      <w:proofErr w:type="spellEnd"/>
      <w:r w:rsidRPr="00BF06DC">
        <w:rPr>
          <w:sz w:val="24"/>
        </w:rPr>
        <w:t xml:space="preserve"> континууми боротьби добра і зла в романах В. Голдінга «Володар мух» і «Шпиль».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Синтез східних і західних традицій у романах-притчах Кобо </w:t>
      </w:r>
      <w:proofErr w:type="spellStart"/>
      <w:r w:rsidRPr="00BF06DC">
        <w:rPr>
          <w:sz w:val="24"/>
        </w:rPr>
        <w:t>Абе</w:t>
      </w:r>
      <w:proofErr w:type="spellEnd"/>
      <w:r w:rsidRPr="00BF06DC">
        <w:rPr>
          <w:sz w:val="24"/>
        </w:rPr>
        <w:t xml:space="preserve"> («Людина-коробка», «Чуже обличчя», «Жінка в пісках»).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Загальна характеристика повоєнної літератури США.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Нонконформістський пафос роману Дж. Д. </w:t>
      </w:r>
      <w:proofErr w:type="spellStart"/>
      <w:r w:rsidRPr="00BF06DC">
        <w:rPr>
          <w:sz w:val="24"/>
        </w:rPr>
        <w:t>Селінджера</w:t>
      </w:r>
      <w:proofErr w:type="spellEnd"/>
      <w:r w:rsidRPr="00BF06DC">
        <w:rPr>
          <w:sz w:val="24"/>
        </w:rPr>
        <w:t xml:space="preserve"> «Ловець у житі». Особливості стилю та композиції.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«Східний» підтекст у збірці «Дев’ять оповідань» та повістях про родину </w:t>
      </w:r>
      <w:proofErr w:type="spellStart"/>
      <w:r w:rsidRPr="00BF06DC">
        <w:rPr>
          <w:sz w:val="24"/>
        </w:rPr>
        <w:t>Ґлассів</w:t>
      </w:r>
      <w:proofErr w:type="spellEnd"/>
      <w:r w:rsidRPr="00BF06DC">
        <w:rPr>
          <w:sz w:val="24"/>
        </w:rPr>
        <w:t xml:space="preserve"> Дж. Д. </w:t>
      </w:r>
      <w:proofErr w:type="spellStart"/>
      <w:r w:rsidRPr="00BF06DC">
        <w:rPr>
          <w:sz w:val="24"/>
        </w:rPr>
        <w:t>Селінджера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Роман К. </w:t>
      </w:r>
      <w:proofErr w:type="spellStart"/>
      <w:r w:rsidRPr="00BF06DC">
        <w:rPr>
          <w:sz w:val="24"/>
        </w:rPr>
        <w:t>Кізі</w:t>
      </w:r>
      <w:proofErr w:type="spellEnd"/>
      <w:r w:rsidRPr="00BF06DC">
        <w:rPr>
          <w:sz w:val="24"/>
        </w:rPr>
        <w:t xml:space="preserve"> «Над зозулиним гніздом» як маніфест «бунтівного покоління» у США. Соціальний та символічний зміст роману.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Образ Америки у творчості Дж. Апдайка.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Загальна характеристика поетики драми абсурду.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Трагедія мови в «Голомозій співачці» Е. </w:t>
      </w:r>
      <w:proofErr w:type="spellStart"/>
      <w:r w:rsidRPr="00BF06DC">
        <w:rPr>
          <w:sz w:val="24"/>
        </w:rPr>
        <w:t>Йонеско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«Стільці» Е. </w:t>
      </w:r>
      <w:proofErr w:type="spellStart"/>
      <w:r w:rsidRPr="00BF06DC">
        <w:rPr>
          <w:sz w:val="24"/>
        </w:rPr>
        <w:t>Йонеско</w:t>
      </w:r>
      <w:proofErr w:type="spellEnd"/>
      <w:r w:rsidRPr="00BF06DC">
        <w:rPr>
          <w:sz w:val="24"/>
        </w:rPr>
        <w:t>: дегуманізація життя і дегуманізація мистецтва.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Проблема ідеологізації мас у «Носорогах» Е. </w:t>
      </w:r>
      <w:proofErr w:type="spellStart"/>
      <w:r w:rsidRPr="00BF06DC">
        <w:rPr>
          <w:sz w:val="24"/>
        </w:rPr>
        <w:t>Йонеско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«Чекаючи на </w:t>
      </w:r>
      <w:proofErr w:type="spellStart"/>
      <w:r w:rsidRPr="00BF06DC">
        <w:rPr>
          <w:sz w:val="24"/>
        </w:rPr>
        <w:t>Годо</w:t>
      </w:r>
      <w:proofErr w:type="spellEnd"/>
      <w:r w:rsidRPr="00BF06DC">
        <w:rPr>
          <w:sz w:val="24"/>
        </w:rPr>
        <w:t>» С. Беккета як зразок «</w:t>
      </w:r>
      <w:proofErr w:type="spellStart"/>
      <w:r w:rsidRPr="00BF06DC">
        <w:rPr>
          <w:sz w:val="24"/>
        </w:rPr>
        <w:t>антидрами</w:t>
      </w:r>
      <w:proofErr w:type="spellEnd"/>
      <w:r w:rsidRPr="00BF06DC">
        <w:rPr>
          <w:sz w:val="24"/>
        </w:rPr>
        <w:t>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lastRenderedPageBreak/>
        <w:t>Принципи «театру в театрі» у творчості Ж. Жене.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Теорія «нового роману».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Міфологічне упорядкування дійсності у творчості М. </w:t>
      </w:r>
      <w:proofErr w:type="spellStart"/>
      <w:r w:rsidRPr="00BF06DC">
        <w:rPr>
          <w:sz w:val="24"/>
        </w:rPr>
        <w:t>Бютора</w:t>
      </w:r>
      <w:proofErr w:type="spellEnd"/>
      <w:r w:rsidRPr="00BF06DC">
        <w:rPr>
          <w:sz w:val="24"/>
        </w:rPr>
        <w:t xml:space="preserve"> («Переміна»).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Принцип «роману в романі» у «Золотих плодах» Наталі </w:t>
      </w:r>
      <w:proofErr w:type="spellStart"/>
      <w:r w:rsidRPr="00BF06DC">
        <w:rPr>
          <w:sz w:val="24"/>
        </w:rPr>
        <w:t>Саррот</w:t>
      </w:r>
      <w:proofErr w:type="spellEnd"/>
      <w:r w:rsidRPr="00BF06DC">
        <w:rPr>
          <w:sz w:val="24"/>
        </w:rPr>
        <w:t>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Поняття «</w:t>
      </w:r>
      <w:proofErr w:type="spellStart"/>
      <w:r w:rsidRPr="00BF06DC">
        <w:rPr>
          <w:sz w:val="24"/>
        </w:rPr>
        <w:t>шозизму</w:t>
      </w:r>
      <w:proofErr w:type="spellEnd"/>
      <w:r w:rsidRPr="00BF06DC">
        <w:rPr>
          <w:sz w:val="24"/>
        </w:rPr>
        <w:t>» в А. </w:t>
      </w:r>
      <w:proofErr w:type="spellStart"/>
      <w:r w:rsidRPr="00BF06DC">
        <w:rPr>
          <w:sz w:val="24"/>
        </w:rPr>
        <w:t>Роб-Ґріє</w:t>
      </w:r>
      <w:proofErr w:type="spellEnd"/>
      <w:r w:rsidRPr="00BF06DC">
        <w:rPr>
          <w:sz w:val="24"/>
        </w:rPr>
        <w:t xml:space="preserve"> (на прикладі роману «У лабіринті»).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«Магічний реалізм» у латиноамериканській літературі.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Роман Ґ. </w:t>
      </w:r>
      <w:proofErr w:type="spellStart"/>
      <w:r w:rsidRPr="00BF06DC">
        <w:rPr>
          <w:sz w:val="24"/>
        </w:rPr>
        <w:t>Ґарсія</w:t>
      </w:r>
      <w:proofErr w:type="spellEnd"/>
      <w:r w:rsidRPr="00BF06DC">
        <w:rPr>
          <w:sz w:val="24"/>
        </w:rPr>
        <w:t xml:space="preserve"> Маркеса «Сто років самотності» як міфологізована історія Нового Світу.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Постмодерн</w:t>
      </w:r>
      <w:proofErr w:type="spellEnd"/>
      <w:r w:rsidRPr="00BF06DC">
        <w:rPr>
          <w:sz w:val="24"/>
        </w:rPr>
        <w:t xml:space="preserve"> як стан культури наприкінці ХХ ст.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Основні концепції постмодернізму.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«Хозарський словник» М. Павича як зразковий постмодерністський текст. Принцип </w:t>
      </w:r>
      <w:proofErr w:type="spellStart"/>
      <w:r w:rsidRPr="00BF06DC">
        <w:rPr>
          <w:sz w:val="24"/>
        </w:rPr>
        <w:t>інтерактивності</w:t>
      </w:r>
      <w:proofErr w:type="spellEnd"/>
      <w:r w:rsidRPr="00BF06DC">
        <w:rPr>
          <w:sz w:val="24"/>
        </w:rPr>
        <w:t xml:space="preserve"> у творчості Павича.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Два варіанти постмодерного роману в У. </w:t>
      </w:r>
      <w:proofErr w:type="spellStart"/>
      <w:r w:rsidRPr="00BF06DC">
        <w:rPr>
          <w:sz w:val="24"/>
        </w:rPr>
        <w:t>Еко</w:t>
      </w:r>
      <w:proofErr w:type="spellEnd"/>
      <w:r w:rsidRPr="00BF06DC">
        <w:rPr>
          <w:sz w:val="24"/>
        </w:rPr>
        <w:t>: «Ім’я рози» і «Маятник Фуко».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Метафора запаху як стрижень роману П. </w:t>
      </w:r>
      <w:proofErr w:type="spellStart"/>
      <w:r w:rsidRPr="00BF06DC">
        <w:rPr>
          <w:sz w:val="24"/>
        </w:rPr>
        <w:t>Зюскінда</w:t>
      </w:r>
      <w:proofErr w:type="spellEnd"/>
      <w:r w:rsidRPr="00BF06DC">
        <w:rPr>
          <w:sz w:val="24"/>
        </w:rPr>
        <w:t xml:space="preserve"> «Парфуми».</w:t>
      </w:r>
    </w:p>
    <w:p w:rsidR="00E91EDD" w:rsidRPr="00BF06DC" w:rsidRDefault="00E91EDD" w:rsidP="00E91EDD">
      <w:pPr>
        <w:widowControl w:val="0"/>
        <w:shd w:val="clear" w:color="auto" w:fill="FFFFFF"/>
        <w:jc w:val="center"/>
        <w:rPr>
          <w:b/>
          <w:sz w:val="24"/>
          <w:lang w:val="uk-UA"/>
        </w:rPr>
      </w:pPr>
    </w:p>
    <w:p w:rsidR="00E91EDD" w:rsidRPr="00BF06DC" w:rsidRDefault="00E91EDD" w:rsidP="00E91EDD">
      <w:pPr>
        <w:widowControl w:val="0"/>
        <w:shd w:val="clear" w:color="auto" w:fill="FFFFFF"/>
        <w:ind w:firstLine="709"/>
        <w:jc w:val="both"/>
        <w:rPr>
          <w:b/>
          <w:sz w:val="24"/>
          <w:lang w:val="uk-UA"/>
        </w:rPr>
      </w:pPr>
      <w:r w:rsidRPr="00BF06DC">
        <w:rPr>
          <w:sz w:val="24"/>
          <w:lang w:val="uk-UA"/>
        </w:rPr>
        <w:t xml:space="preserve">Відповідно до «Порядку визнання у Чернівецькому національному університеті імені Юрія Федьковича результатів навчання, здобутих шляхом неформальної та/або </w:t>
      </w:r>
      <w:proofErr w:type="spellStart"/>
      <w:r w:rsidRPr="00BF06DC">
        <w:rPr>
          <w:sz w:val="24"/>
          <w:lang w:val="uk-UA"/>
        </w:rPr>
        <w:t>інформальної</w:t>
      </w:r>
      <w:proofErr w:type="spellEnd"/>
      <w:r w:rsidRPr="00BF06DC">
        <w:rPr>
          <w:sz w:val="24"/>
          <w:lang w:val="uk-UA"/>
        </w:rPr>
        <w:t xml:space="preserve"> освіти» (</w:t>
      </w:r>
      <w:hyperlink r:id="rId9" w:history="1">
        <w:r w:rsidRPr="00BF06DC">
          <w:rPr>
            <w:rStyle w:val="a6"/>
            <w:sz w:val="24"/>
            <w:lang w:val="uk-UA"/>
          </w:rPr>
          <w:t>https://www.chnu.edu.ua/media/4g5fzssb/poriadok-vyznannia-rezultativ-navchannia-zdobutykh-shliakhom-neformalnoi-ta-abo-informalnoi-osvity.pdf</w:t>
        </w:r>
      </w:hyperlink>
      <w:r w:rsidRPr="00BF06DC">
        <w:rPr>
          <w:sz w:val="24"/>
          <w:lang w:val="uk-UA"/>
        </w:rPr>
        <w:t xml:space="preserve">) у процесі вивчення дисципліни здобувачу освіти може бути зараховано до 25% балів, отриманих за результатами неформальної та/або </w:t>
      </w:r>
      <w:proofErr w:type="spellStart"/>
      <w:r w:rsidRPr="00BF06DC">
        <w:rPr>
          <w:sz w:val="24"/>
          <w:lang w:val="uk-UA"/>
        </w:rPr>
        <w:t>інформальної</w:t>
      </w:r>
      <w:proofErr w:type="spellEnd"/>
      <w:r w:rsidRPr="00BF06DC">
        <w:rPr>
          <w:sz w:val="24"/>
          <w:lang w:val="uk-UA"/>
        </w:rPr>
        <w:t xml:space="preserve"> освіти з проблем, що відповідають тематиці курсу.</w:t>
      </w:r>
    </w:p>
    <w:p w:rsidR="00E91EDD" w:rsidRPr="00BF06DC" w:rsidRDefault="00E91EDD" w:rsidP="00E91EDD">
      <w:pPr>
        <w:widowControl w:val="0"/>
        <w:shd w:val="clear" w:color="auto" w:fill="FFFFFF"/>
        <w:jc w:val="center"/>
        <w:rPr>
          <w:b/>
          <w:sz w:val="24"/>
          <w:lang w:val="uk-UA"/>
        </w:rPr>
      </w:pPr>
    </w:p>
    <w:p w:rsidR="00E91EDD" w:rsidRPr="00BF06DC" w:rsidRDefault="00E91EDD" w:rsidP="00E91EDD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BF06DC">
        <w:rPr>
          <w:b/>
          <w:sz w:val="24"/>
          <w:lang w:val="uk-UA"/>
        </w:rPr>
        <w:t>Рекомендована література</w:t>
      </w:r>
    </w:p>
    <w:p w:rsidR="00E91EDD" w:rsidRPr="00BF06DC" w:rsidRDefault="00E91EDD" w:rsidP="00E91EDD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BF06DC">
        <w:rPr>
          <w:b/>
          <w:bCs/>
          <w:spacing w:val="-6"/>
          <w:sz w:val="24"/>
          <w:lang w:val="uk-UA"/>
        </w:rPr>
        <w:t>Основна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Вишницька</w:t>
      </w:r>
      <w:proofErr w:type="spellEnd"/>
      <w:r w:rsidRPr="00BF06DC">
        <w:rPr>
          <w:sz w:val="24"/>
        </w:rPr>
        <w:t xml:space="preserve"> Ю., </w:t>
      </w:r>
      <w:proofErr w:type="spellStart"/>
      <w:r w:rsidRPr="00BF06DC">
        <w:rPr>
          <w:sz w:val="24"/>
        </w:rPr>
        <w:t>Тверітінова</w:t>
      </w:r>
      <w:proofErr w:type="spellEnd"/>
      <w:r w:rsidRPr="00BF06DC">
        <w:rPr>
          <w:sz w:val="24"/>
        </w:rPr>
        <w:t xml:space="preserve"> Т.І Історія зарубіжної літератури межі ХІХ–ХХ століть : </w:t>
      </w:r>
      <w:proofErr w:type="spellStart"/>
      <w:r w:rsidRPr="00BF06DC">
        <w:rPr>
          <w:sz w:val="24"/>
        </w:rPr>
        <w:t>навч.-метод</w:t>
      </w:r>
      <w:proofErr w:type="spellEnd"/>
      <w:r w:rsidRPr="00BF06DC">
        <w:rPr>
          <w:sz w:val="24"/>
        </w:rPr>
        <w:t xml:space="preserve">. посібник для студентів. Київ : Київ. ун-т ім. Б. Грінченка, 2022. 304 c. 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Гурдуз</w:t>
      </w:r>
      <w:proofErr w:type="spellEnd"/>
      <w:r w:rsidRPr="00BF06DC">
        <w:rPr>
          <w:sz w:val="24"/>
        </w:rPr>
        <w:t> А. Історія світової літератури (ХІХ – початок ХХ ст.): навчально-методичний посібник для студентів закладів вищої освіти. Миколаїв : МНУ імені В. О. Сухомлинського, 2019. 192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Іконнікова</w:t>
      </w:r>
      <w:proofErr w:type="spellEnd"/>
      <w:r w:rsidRPr="00BF06DC">
        <w:rPr>
          <w:sz w:val="24"/>
        </w:rPr>
        <w:t xml:space="preserve"> М., Співачук В. Історія зарубіжної літератури XX століття : </w:t>
      </w:r>
      <w:proofErr w:type="spellStart"/>
      <w:r w:rsidRPr="00BF06DC">
        <w:rPr>
          <w:sz w:val="24"/>
        </w:rPr>
        <w:t>навч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посіб</w:t>
      </w:r>
      <w:proofErr w:type="spellEnd"/>
      <w:r w:rsidRPr="00BF06DC">
        <w:rPr>
          <w:sz w:val="24"/>
        </w:rPr>
        <w:t xml:space="preserve">. для студентів ВНЗ. Хмельницький : </w:t>
      </w:r>
      <w:proofErr w:type="spellStart"/>
      <w:r w:rsidRPr="00BF06DC">
        <w:rPr>
          <w:sz w:val="24"/>
        </w:rPr>
        <w:t>Бідюк</w:t>
      </w:r>
      <w:proofErr w:type="spellEnd"/>
      <w:r w:rsidRPr="00BF06DC">
        <w:rPr>
          <w:sz w:val="24"/>
        </w:rPr>
        <w:t> Є. І., 2017. 156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Історія зарубіжної літератури першої половини ХХ століття: практикум : [</w:t>
      </w:r>
      <w:proofErr w:type="spellStart"/>
      <w:r w:rsidRPr="00BF06DC">
        <w:rPr>
          <w:sz w:val="24"/>
        </w:rPr>
        <w:t>навч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посіб</w:t>
      </w:r>
      <w:proofErr w:type="spellEnd"/>
      <w:r w:rsidRPr="00BF06DC">
        <w:rPr>
          <w:sz w:val="24"/>
        </w:rPr>
        <w:t>.] / [уклад. О. </w:t>
      </w:r>
      <w:proofErr w:type="spellStart"/>
      <w:r w:rsidRPr="00BF06DC">
        <w:rPr>
          <w:sz w:val="24"/>
        </w:rPr>
        <w:t>Гальчук</w:t>
      </w:r>
      <w:proofErr w:type="spellEnd"/>
      <w:r w:rsidRPr="00BF06DC">
        <w:rPr>
          <w:sz w:val="24"/>
        </w:rPr>
        <w:t>]. Київ : Київ. ун-т ім. Б. Грінченка, 2017. 419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Зарубіжна література межі ХІХ–ХХ та ХХ століття : підручник / за </w:t>
      </w:r>
      <w:proofErr w:type="spellStart"/>
      <w:r w:rsidRPr="00BF06DC">
        <w:rPr>
          <w:sz w:val="24"/>
        </w:rPr>
        <w:t>заг</w:t>
      </w:r>
      <w:proofErr w:type="spellEnd"/>
      <w:r w:rsidRPr="00BF06DC">
        <w:rPr>
          <w:sz w:val="24"/>
        </w:rPr>
        <w:t>. ред. С. </w:t>
      </w:r>
      <w:proofErr w:type="spellStart"/>
      <w:r w:rsidRPr="00BF06DC">
        <w:rPr>
          <w:sz w:val="24"/>
        </w:rPr>
        <w:t>Криворучко</w:t>
      </w:r>
      <w:proofErr w:type="spellEnd"/>
      <w:r w:rsidRPr="00BF06DC">
        <w:rPr>
          <w:sz w:val="24"/>
        </w:rPr>
        <w:t>. Тернопіль : Навчальна книга – Богдан, 2023. 1357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Колошук</w:t>
      </w:r>
      <w:proofErr w:type="spellEnd"/>
      <w:r w:rsidRPr="00BF06DC">
        <w:rPr>
          <w:sz w:val="24"/>
        </w:rPr>
        <w:t> Н. Історія зарубіжної літератури ХХ століття: у 2 ч. Частина 1: Модерна доба: навчальний посібник для закладів вищої освіти. Київ : Видавничий дім «Кондор», 2023. 520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Колошук</w:t>
      </w:r>
      <w:proofErr w:type="spellEnd"/>
      <w:r w:rsidRPr="00BF06DC">
        <w:rPr>
          <w:sz w:val="24"/>
        </w:rPr>
        <w:t> Н. Історія зарубіжної літератури ХХ століття: у 2 ч. Частина 2: Після модерну: навчальний посібник для закладів вищої освіти. Київ : Видавничий дім «Кондор», 2023. 432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Помазан</w:t>
      </w:r>
      <w:proofErr w:type="spellEnd"/>
      <w:r w:rsidRPr="00BF06DC">
        <w:rPr>
          <w:sz w:val="24"/>
        </w:rPr>
        <w:t xml:space="preserve"> І. Історія зарубіжної літератури ХХ століття : </w:t>
      </w:r>
      <w:proofErr w:type="spellStart"/>
      <w:r w:rsidRPr="00BF06DC">
        <w:rPr>
          <w:sz w:val="24"/>
        </w:rPr>
        <w:t>підруч</w:t>
      </w:r>
      <w:proofErr w:type="spellEnd"/>
      <w:r w:rsidRPr="00BF06DC">
        <w:rPr>
          <w:sz w:val="24"/>
        </w:rPr>
        <w:t xml:space="preserve">. для </w:t>
      </w:r>
      <w:proofErr w:type="spellStart"/>
      <w:r w:rsidRPr="00BF06DC">
        <w:rPr>
          <w:sz w:val="24"/>
        </w:rPr>
        <w:t>студ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гуманітар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ф-тів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вищ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навч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закл</w:t>
      </w:r>
      <w:proofErr w:type="spellEnd"/>
      <w:r w:rsidRPr="00BF06DC">
        <w:rPr>
          <w:sz w:val="24"/>
        </w:rPr>
        <w:t>. Харків : Вид-во НУА, 2016. 264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A </w:t>
      </w:r>
      <w:proofErr w:type="spellStart"/>
      <w:r w:rsidRPr="00BF06DC">
        <w:rPr>
          <w:sz w:val="24"/>
        </w:rPr>
        <w:t>Guide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to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Twentieth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Century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Literature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in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English</w:t>
      </w:r>
      <w:proofErr w:type="spellEnd"/>
      <w:r w:rsidRPr="00BF06DC">
        <w:rPr>
          <w:sz w:val="24"/>
        </w:rPr>
        <w:t xml:space="preserve"> / </w:t>
      </w:r>
      <w:proofErr w:type="spellStart"/>
      <w:r w:rsidRPr="00BF06DC">
        <w:rPr>
          <w:sz w:val="24"/>
        </w:rPr>
        <w:t>ed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by</w:t>
      </w:r>
      <w:proofErr w:type="spellEnd"/>
      <w:r w:rsidRPr="00BF06DC">
        <w:rPr>
          <w:sz w:val="24"/>
        </w:rPr>
        <w:t xml:space="preserve"> H. </w:t>
      </w:r>
      <w:proofErr w:type="spellStart"/>
      <w:r w:rsidRPr="00BF06DC">
        <w:rPr>
          <w:sz w:val="24"/>
        </w:rPr>
        <w:t>Blamires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London</w:t>
      </w:r>
      <w:proofErr w:type="spellEnd"/>
      <w:r w:rsidRPr="00BF06DC">
        <w:rPr>
          <w:sz w:val="24"/>
        </w:rPr>
        <w:t xml:space="preserve"> : </w:t>
      </w:r>
      <w:proofErr w:type="spellStart"/>
      <w:r w:rsidRPr="00BF06DC">
        <w:rPr>
          <w:sz w:val="24"/>
        </w:rPr>
        <w:t>Routledge</w:t>
      </w:r>
      <w:proofErr w:type="spellEnd"/>
      <w:r w:rsidRPr="00BF06DC">
        <w:rPr>
          <w:sz w:val="24"/>
        </w:rPr>
        <w:t>, 2020. 330 p.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The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Cambridge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History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of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World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Literature</w:t>
      </w:r>
      <w:proofErr w:type="spellEnd"/>
      <w:r w:rsidRPr="00BF06DC">
        <w:rPr>
          <w:sz w:val="24"/>
        </w:rPr>
        <w:t xml:space="preserve"> / </w:t>
      </w:r>
      <w:proofErr w:type="spellStart"/>
      <w:r w:rsidRPr="00BF06DC">
        <w:rPr>
          <w:sz w:val="24"/>
        </w:rPr>
        <w:t>ed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by</w:t>
      </w:r>
      <w:proofErr w:type="spellEnd"/>
      <w:r w:rsidRPr="00BF06DC">
        <w:rPr>
          <w:sz w:val="24"/>
        </w:rPr>
        <w:t xml:space="preserve"> G. </w:t>
      </w:r>
      <w:proofErr w:type="spellStart"/>
      <w:r w:rsidRPr="00BF06DC">
        <w:rPr>
          <w:sz w:val="24"/>
        </w:rPr>
        <w:t>Debjani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Cambridge</w:t>
      </w:r>
      <w:proofErr w:type="spellEnd"/>
      <w:r w:rsidRPr="00BF06DC">
        <w:rPr>
          <w:sz w:val="24"/>
        </w:rPr>
        <w:t xml:space="preserve"> : </w:t>
      </w:r>
      <w:proofErr w:type="spellStart"/>
      <w:r w:rsidRPr="00BF06DC">
        <w:rPr>
          <w:sz w:val="24"/>
        </w:rPr>
        <w:t>Cambridge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University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Press</w:t>
      </w:r>
      <w:proofErr w:type="spellEnd"/>
      <w:r w:rsidRPr="00BF06DC">
        <w:rPr>
          <w:sz w:val="24"/>
        </w:rPr>
        <w:t>, 2021. 994 p.</w:t>
      </w:r>
    </w:p>
    <w:p w:rsidR="00E91EDD" w:rsidRPr="00BF06DC" w:rsidRDefault="00E91EDD" w:rsidP="00E91EDD">
      <w:pPr>
        <w:pStyle w:val="ad"/>
        <w:widowControl w:val="0"/>
        <w:contextualSpacing w:val="0"/>
        <w:jc w:val="both"/>
        <w:rPr>
          <w:sz w:val="24"/>
        </w:rPr>
      </w:pPr>
    </w:p>
    <w:p w:rsidR="00E91EDD" w:rsidRPr="00BF06DC" w:rsidRDefault="00E91EDD" w:rsidP="00E91EDD">
      <w:pPr>
        <w:pStyle w:val="ac"/>
        <w:widowControl w:val="0"/>
        <w:spacing w:before="0" w:beforeAutospacing="0" w:after="0" w:afterAutospacing="0"/>
        <w:ind w:left="720"/>
        <w:jc w:val="center"/>
        <w:rPr>
          <w:b/>
          <w:bCs/>
          <w:spacing w:val="-6"/>
          <w:kern w:val="24"/>
        </w:rPr>
      </w:pPr>
      <w:proofErr w:type="spellStart"/>
      <w:r w:rsidRPr="00BF06DC">
        <w:rPr>
          <w:b/>
          <w:bCs/>
          <w:spacing w:val="-6"/>
          <w:kern w:val="24"/>
        </w:rPr>
        <w:t>Допоміжна</w:t>
      </w:r>
      <w:proofErr w:type="spellEnd"/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Бондарук</w:t>
      </w:r>
      <w:proofErr w:type="spellEnd"/>
      <w:r w:rsidRPr="00BF06DC">
        <w:rPr>
          <w:sz w:val="24"/>
        </w:rPr>
        <w:t xml:space="preserve"> Л. Символ у багаторівневій структурі тексту: Марсель </w:t>
      </w:r>
      <w:proofErr w:type="spellStart"/>
      <w:r w:rsidRPr="00BF06DC">
        <w:rPr>
          <w:sz w:val="24"/>
        </w:rPr>
        <w:t>Пруст</w:t>
      </w:r>
      <w:proofErr w:type="spellEnd"/>
      <w:r w:rsidRPr="00BF06DC">
        <w:rPr>
          <w:sz w:val="24"/>
        </w:rPr>
        <w:t>, Моріс Метерлінк. Луцьк : Твердиня, 2015. 336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Гольтер</w:t>
      </w:r>
      <w:proofErr w:type="spellEnd"/>
      <w:r w:rsidRPr="00BF06DC">
        <w:rPr>
          <w:sz w:val="24"/>
        </w:rPr>
        <w:t xml:space="preserve"> І. Роман Дж. Д. </w:t>
      </w:r>
      <w:proofErr w:type="spellStart"/>
      <w:r w:rsidRPr="00BF06DC">
        <w:rPr>
          <w:sz w:val="24"/>
        </w:rPr>
        <w:t>Селінджера</w:t>
      </w:r>
      <w:proofErr w:type="spellEnd"/>
      <w:r w:rsidRPr="00BF06DC">
        <w:rPr>
          <w:sz w:val="24"/>
        </w:rPr>
        <w:t xml:space="preserve"> «Над прірвою у житі» як літературний і культурний феномен. Дніпродзержинськ : ДДТУ, 2016. 256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lastRenderedPageBreak/>
        <w:t>Дзик</w:t>
      </w:r>
      <w:proofErr w:type="spellEnd"/>
      <w:r w:rsidRPr="00BF06DC">
        <w:rPr>
          <w:sz w:val="24"/>
        </w:rPr>
        <w:t xml:space="preserve"> Р. Проблеми бібліографічного апарату в навчальному посібнику «Історія новітньої зарубіжної літератури» (видавництво «Центр учбової літератури»). </w:t>
      </w:r>
      <w:r w:rsidRPr="00BF06DC">
        <w:rPr>
          <w:i/>
          <w:sz w:val="24"/>
        </w:rPr>
        <w:t>«Платон мені друг, але істина дорожча»</w:t>
      </w:r>
      <w:r w:rsidRPr="00BF06DC">
        <w:rPr>
          <w:sz w:val="24"/>
        </w:rPr>
        <w:t xml:space="preserve">: </w:t>
      </w:r>
      <w:proofErr w:type="spellStart"/>
      <w:r w:rsidRPr="00BF06DC">
        <w:rPr>
          <w:sz w:val="24"/>
        </w:rPr>
        <w:t>теоретико-практичні</w:t>
      </w:r>
      <w:proofErr w:type="spellEnd"/>
      <w:r w:rsidRPr="00BF06DC">
        <w:rPr>
          <w:sz w:val="24"/>
        </w:rPr>
        <w:t xml:space="preserve"> та методологічні аспекти розвитку сучасних гуманітарних наук : зб. матеріалів Всеукраїнської молодіжної конференції (2–3 березня 2023 року, м. Чернівці). Чернівці : </w:t>
      </w:r>
      <w:proofErr w:type="spellStart"/>
      <w:r w:rsidRPr="00BF06DC">
        <w:rPr>
          <w:sz w:val="24"/>
        </w:rPr>
        <w:t>Чернівец</w:t>
      </w:r>
      <w:proofErr w:type="spellEnd"/>
      <w:r w:rsidRPr="00BF06DC">
        <w:rPr>
          <w:sz w:val="24"/>
        </w:rPr>
        <w:t>. нац. ун-т. ім. Ю. Федьковича, 2023. С. 126–127.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Нестелєєв</w:t>
      </w:r>
      <w:proofErr w:type="spellEnd"/>
      <w:r w:rsidRPr="00BF06DC">
        <w:rPr>
          <w:sz w:val="24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</w:rPr>
        <w:t>Темпора</w:t>
      </w:r>
      <w:proofErr w:type="spellEnd"/>
      <w:r w:rsidRPr="00BF06DC">
        <w:rPr>
          <w:sz w:val="24"/>
        </w:rPr>
        <w:t>, 2019. 326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Нестелєєв</w:t>
      </w:r>
      <w:proofErr w:type="spellEnd"/>
      <w:r w:rsidRPr="00BF06DC">
        <w:rPr>
          <w:sz w:val="24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</w:rPr>
        <w:t>Темпора</w:t>
      </w:r>
      <w:proofErr w:type="spellEnd"/>
      <w:r w:rsidRPr="00BF06DC">
        <w:rPr>
          <w:sz w:val="24"/>
        </w:rPr>
        <w:t>, 2022. Кн. ІІ. 432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>Ткаченко С. Невідомий Артюр Рембо. Київ : Парламент. вид-во, 2019. 462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Чистяк Д. </w:t>
      </w:r>
      <w:proofErr w:type="spellStart"/>
      <w:r w:rsidRPr="00BF06DC">
        <w:rPr>
          <w:sz w:val="24"/>
        </w:rPr>
        <w:t>Міфопоетична</w:t>
      </w:r>
      <w:proofErr w:type="spellEnd"/>
      <w:r w:rsidRPr="00BF06DC">
        <w:rPr>
          <w:sz w:val="24"/>
        </w:rPr>
        <w:t xml:space="preserve"> картина світу в бельгійському символізмі : [на матеріалі ран. драматургії М. Метерлінка]. Київ : Радуга, 2016. 271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r w:rsidRPr="00BF06DC">
        <w:rPr>
          <w:sz w:val="24"/>
        </w:rPr>
        <w:t xml:space="preserve">Шаповал О. Художня філософія Вільяма </w:t>
      </w:r>
      <w:proofErr w:type="spellStart"/>
      <w:r w:rsidRPr="00BF06DC">
        <w:rPr>
          <w:sz w:val="24"/>
        </w:rPr>
        <w:t>Ґолдінґа</w:t>
      </w:r>
      <w:proofErr w:type="spellEnd"/>
      <w:r w:rsidRPr="00BF06DC">
        <w:rPr>
          <w:sz w:val="24"/>
        </w:rPr>
        <w:t>: еволюція жанрових моделей. Кам’янець-Подільський : Рута, 2017. 202 с.</w:t>
      </w:r>
    </w:p>
    <w:p w:rsidR="00E91EDD" w:rsidRPr="00BF06DC" w:rsidRDefault="00E91EDD" w:rsidP="00E91EDD">
      <w:pPr>
        <w:pStyle w:val="ad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</w:rPr>
      </w:pPr>
      <w:proofErr w:type="spellStart"/>
      <w:r w:rsidRPr="00BF06DC">
        <w:rPr>
          <w:sz w:val="24"/>
        </w:rPr>
        <w:t>Dzyk</w:t>
      </w:r>
      <w:proofErr w:type="spellEnd"/>
      <w:r w:rsidRPr="00BF06DC">
        <w:rPr>
          <w:sz w:val="24"/>
        </w:rPr>
        <w:t xml:space="preserve"> R. </w:t>
      </w:r>
      <w:proofErr w:type="spellStart"/>
      <w:r w:rsidRPr="00BF06DC">
        <w:rPr>
          <w:sz w:val="24"/>
        </w:rPr>
        <w:t>Phenomenon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of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the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“Otherness”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in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the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Novel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“Murder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in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Byzantium”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by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Julia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Kristeva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i/>
          <w:sz w:val="24"/>
        </w:rPr>
        <w:t>Literature</w:t>
      </w:r>
      <w:proofErr w:type="spellEnd"/>
      <w:r w:rsidRPr="00BF06DC">
        <w:rPr>
          <w:i/>
          <w:sz w:val="24"/>
        </w:rPr>
        <w:t xml:space="preserve"> </w:t>
      </w:r>
      <w:proofErr w:type="spellStart"/>
      <w:r w:rsidRPr="00BF06DC">
        <w:rPr>
          <w:i/>
          <w:sz w:val="24"/>
        </w:rPr>
        <w:t>in</w:t>
      </w:r>
      <w:proofErr w:type="spellEnd"/>
      <w:r w:rsidRPr="00BF06DC">
        <w:rPr>
          <w:i/>
          <w:sz w:val="24"/>
        </w:rPr>
        <w:t xml:space="preserve"> </w:t>
      </w:r>
      <w:proofErr w:type="spellStart"/>
      <w:r w:rsidRPr="00BF06DC">
        <w:rPr>
          <w:i/>
          <w:sz w:val="24"/>
        </w:rPr>
        <w:t>Exile</w:t>
      </w:r>
      <w:proofErr w:type="spellEnd"/>
      <w:r w:rsidRPr="00BF06DC">
        <w:rPr>
          <w:i/>
          <w:sz w:val="24"/>
        </w:rPr>
        <w:t xml:space="preserve">: </w:t>
      </w:r>
      <w:proofErr w:type="spellStart"/>
      <w:r w:rsidRPr="00BF06DC">
        <w:rPr>
          <w:i/>
          <w:sz w:val="24"/>
        </w:rPr>
        <w:t>Emigrants’</w:t>
      </w:r>
      <w:proofErr w:type="spellEnd"/>
      <w:r w:rsidRPr="00BF06DC">
        <w:rPr>
          <w:i/>
          <w:sz w:val="24"/>
        </w:rPr>
        <w:t xml:space="preserve"> </w:t>
      </w:r>
      <w:proofErr w:type="spellStart"/>
      <w:r w:rsidRPr="00BF06DC">
        <w:rPr>
          <w:i/>
          <w:sz w:val="24"/>
        </w:rPr>
        <w:t>Fiction</w:t>
      </w:r>
      <w:proofErr w:type="spellEnd"/>
      <w:r w:rsidRPr="00BF06DC">
        <w:rPr>
          <w:i/>
          <w:sz w:val="24"/>
        </w:rPr>
        <w:t xml:space="preserve"> 20th </w:t>
      </w:r>
      <w:proofErr w:type="spellStart"/>
      <w:r w:rsidRPr="00BF06DC">
        <w:rPr>
          <w:i/>
          <w:sz w:val="24"/>
        </w:rPr>
        <w:t>Century</w:t>
      </w:r>
      <w:proofErr w:type="spellEnd"/>
      <w:r w:rsidRPr="00BF06DC">
        <w:rPr>
          <w:i/>
          <w:sz w:val="24"/>
        </w:rPr>
        <w:t xml:space="preserve"> </w:t>
      </w:r>
      <w:proofErr w:type="spellStart"/>
      <w:r w:rsidRPr="00BF06DC">
        <w:rPr>
          <w:i/>
          <w:sz w:val="24"/>
        </w:rPr>
        <w:t>Experience</w:t>
      </w:r>
      <w:proofErr w:type="spellEnd"/>
      <w:r w:rsidRPr="00BF06DC">
        <w:rPr>
          <w:sz w:val="24"/>
        </w:rPr>
        <w:t xml:space="preserve"> / </w:t>
      </w:r>
      <w:proofErr w:type="spellStart"/>
      <w:r w:rsidRPr="00BF06DC">
        <w:rPr>
          <w:sz w:val="24"/>
        </w:rPr>
        <w:t>Edited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by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Irma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Ratiani</w:t>
      </w:r>
      <w:proofErr w:type="spellEnd"/>
      <w:r w:rsidRPr="00BF06DC">
        <w:rPr>
          <w:sz w:val="24"/>
        </w:rPr>
        <w:t xml:space="preserve">. </w:t>
      </w:r>
      <w:proofErr w:type="spellStart"/>
      <w:r w:rsidRPr="00BF06DC">
        <w:rPr>
          <w:sz w:val="24"/>
        </w:rPr>
        <w:t>Cambridge</w:t>
      </w:r>
      <w:proofErr w:type="spellEnd"/>
      <w:r w:rsidRPr="00BF06DC">
        <w:rPr>
          <w:sz w:val="24"/>
        </w:rPr>
        <w:t xml:space="preserve"> : </w:t>
      </w:r>
      <w:proofErr w:type="spellStart"/>
      <w:r w:rsidRPr="00BF06DC">
        <w:rPr>
          <w:sz w:val="24"/>
        </w:rPr>
        <w:t>Cambridge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Scholars</w:t>
      </w:r>
      <w:proofErr w:type="spellEnd"/>
      <w:r w:rsidRPr="00BF06DC">
        <w:rPr>
          <w:sz w:val="24"/>
        </w:rPr>
        <w:t xml:space="preserve"> </w:t>
      </w:r>
      <w:proofErr w:type="spellStart"/>
      <w:r w:rsidRPr="00BF06DC">
        <w:rPr>
          <w:sz w:val="24"/>
        </w:rPr>
        <w:t>Publishing</w:t>
      </w:r>
      <w:proofErr w:type="spellEnd"/>
      <w:r w:rsidRPr="00BF06DC">
        <w:rPr>
          <w:sz w:val="24"/>
        </w:rPr>
        <w:t>, 2016. P. 83–100.</w:t>
      </w:r>
    </w:p>
    <w:p w:rsidR="00E91EDD" w:rsidRPr="00BF06DC" w:rsidRDefault="00E91EDD" w:rsidP="00E91EDD">
      <w:pPr>
        <w:pStyle w:val="ac"/>
        <w:widowControl w:val="0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proofErr w:type="spellStart"/>
      <w:r w:rsidRPr="00BF06DC">
        <w:t>D’haen</w:t>
      </w:r>
      <w:proofErr w:type="spellEnd"/>
      <w:r w:rsidRPr="00BF06DC">
        <w:t> </w:t>
      </w:r>
      <w:proofErr w:type="spellStart"/>
      <w:r w:rsidRPr="00BF06DC">
        <w:t>Th</w:t>
      </w:r>
      <w:proofErr w:type="spellEnd"/>
      <w:r w:rsidRPr="00BF06DC">
        <w:t xml:space="preserve">. A </w:t>
      </w:r>
      <w:proofErr w:type="spellStart"/>
      <w:r w:rsidRPr="00BF06DC">
        <w:t>history</w:t>
      </w:r>
      <w:proofErr w:type="spellEnd"/>
      <w:r w:rsidRPr="00BF06DC">
        <w:t xml:space="preserve"> </w:t>
      </w:r>
      <w:proofErr w:type="spellStart"/>
      <w:r w:rsidRPr="00BF06DC">
        <w:t>of</w:t>
      </w:r>
      <w:proofErr w:type="spellEnd"/>
      <w:r w:rsidRPr="00BF06DC">
        <w:t xml:space="preserve"> </w:t>
      </w:r>
      <w:proofErr w:type="spellStart"/>
      <w:r w:rsidRPr="00BF06DC">
        <w:t>world</w:t>
      </w:r>
      <w:proofErr w:type="spellEnd"/>
      <w:r w:rsidRPr="00BF06DC">
        <w:t xml:space="preserve"> </w:t>
      </w:r>
      <w:proofErr w:type="spellStart"/>
      <w:r w:rsidRPr="00BF06DC">
        <w:t>literature</w:t>
      </w:r>
      <w:proofErr w:type="spellEnd"/>
      <w:r w:rsidRPr="00BF06DC">
        <w:t xml:space="preserve">. </w:t>
      </w:r>
      <w:proofErr w:type="spellStart"/>
      <w:r w:rsidRPr="00BF06DC">
        <w:t>Abingdon</w:t>
      </w:r>
      <w:proofErr w:type="spellEnd"/>
      <w:proofErr w:type="gramStart"/>
      <w:r w:rsidRPr="00BF06DC">
        <w:t> :</w:t>
      </w:r>
      <w:proofErr w:type="gramEnd"/>
      <w:r w:rsidRPr="00BF06DC">
        <w:t xml:space="preserve"> </w:t>
      </w:r>
      <w:proofErr w:type="spellStart"/>
      <w:r w:rsidRPr="00BF06DC">
        <w:t>Routledge</w:t>
      </w:r>
      <w:proofErr w:type="spellEnd"/>
      <w:r w:rsidRPr="00BF06DC">
        <w:t>, 2024, 287 </w:t>
      </w:r>
      <w:proofErr w:type="spellStart"/>
      <w:r w:rsidRPr="00BF06DC">
        <w:t>p</w:t>
      </w:r>
      <w:proofErr w:type="spellEnd"/>
      <w:r w:rsidRPr="00BF06DC">
        <w:t>.</w:t>
      </w:r>
    </w:p>
    <w:p w:rsidR="00E91EDD" w:rsidRPr="00BF06DC" w:rsidRDefault="00E91EDD" w:rsidP="00E91EDD">
      <w:pPr>
        <w:widowControl w:val="0"/>
        <w:shd w:val="clear" w:color="auto" w:fill="FFFFFF"/>
        <w:tabs>
          <w:tab w:val="left" w:pos="365"/>
        </w:tabs>
        <w:jc w:val="center"/>
        <w:rPr>
          <w:b/>
          <w:sz w:val="24"/>
          <w:lang w:val="uk-UA"/>
        </w:rPr>
      </w:pPr>
    </w:p>
    <w:p w:rsidR="00E91EDD" w:rsidRPr="00BF06DC" w:rsidRDefault="00E91EDD" w:rsidP="00E91EDD">
      <w:pPr>
        <w:pStyle w:val="ac"/>
        <w:widowControl w:val="0"/>
        <w:tabs>
          <w:tab w:val="left" w:pos="365"/>
        </w:tabs>
        <w:spacing w:before="0" w:beforeAutospacing="0" w:after="0" w:afterAutospacing="0"/>
        <w:jc w:val="center"/>
      </w:pPr>
      <w:bookmarkStart w:id="0" w:name="_GoBack"/>
      <w:bookmarkEnd w:id="0"/>
      <w:proofErr w:type="spellStart"/>
      <w:r w:rsidRPr="00BF06DC">
        <w:rPr>
          <w:b/>
          <w:bCs/>
          <w:kern w:val="24"/>
        </w:rPr>
        <w:t>Інформаційні</w:t>
      </w:r>
      <w:proofErr w:type="spellEnd"/>
      <w:r w:rsidRPr="00BF06DC">
        <w:rPr>
          <w:b/>
          <w:bCs/>
          <w:kern w:val="24"/>
        </w:rPr>
        <w:t xml:space="preserve"> </w:t>
      </w:r>
      <w:proofErr w:type="spellStart"/>
      <w:r w:rsidRPr="00BF06DC">
        <w:rPr>
          <w:b/>
          <w:bCs/>
          <w:kern w:val="24"/>
        </w:rPr>
        <w:t>ресурси</w:t>
      </w:r>
      <w:proofErr w:type="spellEnd"/>
    </w:p>
    <w:p w:rsidR="00E91EDD" w:rsidRPr="00BF06DC" w:rsidRDefault="00DE2F2A" w:rsidP="00E91EDD">
      <w:pPr>
        <w:pStyle w:val="ad"/>
        <w:widowControl w:val="0"/>
        <w:numPr>
          <w:ilvl w:val="0"/>
          <w:numId w:val="7"/>
        </w:numPr>
        <w:ind w:left="0" w:firstLine="709"/>
        <w:contextualSpacing w:val="0"/>
        <w:rPr>
          <w:sz w:val="24"/>
        </w:rPr>
      </w:pPr>
      <w:hyperlink r:id="rId10" w:history="1">
        <w:r w:rsidR="00E91EDD" w:rsidRPr="00BF06DC">
          <w:rPr>
            <w:rStyle w:val="a6"/>
            <w:sz w:val="24"/>
          </w:rPr>
          <w:t>http://www.nbuv.gov.ua/</w:t>
        </w:r>
      </w:hyperlink>
    </w:p>
    <w:p w:rsidR="00E91EDD" w:rsidRPr="00BF06DC" w:rsidRDefault="00DE2F2A" w:rsidP="00E91EDD">
      <w:pPr>
        <w:pStyle w:val="ad"/>
        <w:widowControl w:val="0"/>
        <w:numPr>
          <w:ilvl w:val="0"/>
          <w:numId w:val="7"/>
        </w:numPr>
        <w:ind w:left="0" w:firstLine="709"/>
        <w:contextualSpacing w:val="0"/>
        <w:rPr>
          <w:sz w:val="24"/>
        </w:rPr>
      </w:pPr>
      <w:hyperlink r:id="rId11" w:history="1">
        <w:r w:rsidR="00E91EDD" w:rsidRPr="00BF06DC">
          <w:rPr>
            <w:rStyle w:val="a6"/>
            <w:sz w:val="24"/>
          </w:rPr>
          <w:t>http://chtyvo.org.ua</w:t>
        </w:r>
      </w:hyperlink>
    </w:p>
    <w:p w:rsidR="00E91EDD" w:rsidRPr="00BF06DC" w:rsidRDefault="00DE2F2A" w:rsidP="00E91EDD">
      <w:pPr>
        <w:pStyle w:val="ad"/>
        <w:widowControl w:val="0"/>
        <w:numPr>
          <w:ilvl w:val="0"/>
          <w:numId w:val="7"/>
        </w:numPr>
        <w:ind w:left="0" w:firstLine="709"/>
        <w:contextualSpacing w:val="0"/>
        <w:rPr>
          <w:sz w:val="24"/>
        </w:rPr>
      </w:pPr>
      <w:hyperlink r:id="rId12" w:history="1">
        <w:r w:rsidR="00E91EDD" w:rsidRPr="00BF06DC">
          <w:rPr>
            <w:rStyle w:val="a6"/>
            <w:sz w:val="24"/>
          </w:rPr>
          <w:t>www.academia.edu</w:t>
        </w:r>
      </w:hyperlink>
    </w:p>
    <w:p w:rsidR="00E91EDD" w:rsidRPr="00BF06DC" w:rsidRDefault="00DE2F2A" w:rsidP="00E91EDD">
      <w:pPr>
        <w:pStyle w:val="ad"/>
        <w:widowControl w:val="0"/>
        <w:numPr>
          <w:ilvl w:val="0"/>
          <w:numId w:val="7"/>
        </w:numPr>
        <w:ind w:left="0" w:firstLine="709"/>
        <w:contextualSpacing w:val="0"/>
        <w:rPr>
          <w:sz w:val="24"/>
        </w:rPr>
      </w:pPr>
      <w:hyperlink r:id="rId13" w:history="1">
        <w:r w:rsidR="00E91EDD" w:rsidRPr="00BF06DC">
          <w:rPr>
            <w:rStyle w:val="a6"/>
            <w:sz w:val="24"/>
          </w:rPr>
          <w:t>http://diasporiana.org.ua</w:t>
        </w:r>
      </w:hyperlink>
    </w:p>
    <w:p w:rsidR="00E91EDD" w:rsidRPr="00BF06DC" w:rsidRDefault="00E91EDD" w:rsidP="00E91EDD">
      <w:pPr>
        <w:pStyle w:val="ad"/>
        <w:widowControl w:val="0"/>
        <w:ind w:left="1004"/>
        <w:contextualSpacing w:val="0"/>
        <w:rPr>
          <w:sz w:val="24"/>
        </w:rPr>
      </w:pPr>
    </w:p>
    <w:p w:rsidR="00E91EDD" w:rsidRPr="00BF06DC" w:rsidRDefault="00E91EDD" w:rsidP="00E91EDD">
      <w:pPr>
        <w:widowControl w:val="0"/>
        <w:tabs>
          <w:tab w:val="left" w:pos="0"/>
        </w:tabs>
        <w:ind w:firstLine="709"/>
        <w:jc w:val="center"/>
        <w:rPr>
          <w:sz w:val="24"/>
          <w:lang w:val="uk-UA"/>
        </w:rPr>
      </w:pPr>
      <w:r w:rsidRPr="00BF06DC">
        <w:rPr>
          <w:b/>
          <w:sz w:val="24"/>
          <w:lang w:val="uk-UA"/>
        </w:rPr>
        <w:t>Політика щодо академічної доброчесності</w:t>
      </w:r>
    </w:p>
    <w:p w:rsidR="00E91EDD" w:rsidRPr="00BF06DC" w:rsidRDefault="00E91EDD" w:rsidP="00E91EDD">
      <w:pPr>
        <w:widowControl w:val="0"/>
        <w:ind w:firstLine="709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E91EDD" w:rsidRPr="00BF06DC" w:rsidRDefault="00E91EDD" w:rsidP="00E91EDD">
      <w:pPr>
        <w:widowControl w:val="0"/>
        <w:numPr>
          <w:ilvl w:val="0"/>
          <w:numId w:val="9"/>
        </w:numPr>
        <w:ind w:left="0" w:firstLine="709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«Етичний кодекс Чернівецького національного університету імені Юрія Федьковича» </w:t>
      </w:r>
      <w:hyperlink r:id="rId14">
        <w:r w:rsidRPr="00BF06DC">
          <w:rPr>
            <w:color w:val="0000FF"/>
            <w:sz w:val="24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E91EDD" w:rsidRPr="00BF06DC" w:rsidRDefault="00E91EDD" w:rsidP="00E91EDD">
      <w:pPr>
        <w:widowControl w:val="0"/>
        <w:numPr>
          <w:ilvl w:val="0"/>
          <w:numId w:val="9"/>
        </w:numPr>
        <w:ind w:left="0" w:firstLine="709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5">
        <w:r w:rsidRPr="00BF06DC">
          <w:rPr>
            <w:color w:val="0000FF"/>
            <w:sz w:val="24"/>
            <w:u w:val="single"/>
            <w:lang w:val="uk-UA"/>
          </w:rPr>
          <w:t>https://www.chnu.edu.ua/media/f5eleobm/polozhennya-pro-zapobihannia-plahiatu_2024.pdf</w:t>
        </w:r>
      </w:hyperlink>
    </w:p>
    <w:p w:rsidR="009B6173" w:rsidRPr="00E91EDD" w:rsidRDefault="009B6173" w:rsidP="00E91EDD">
      <w:pPr>
        <w:widowControl w:val="0"/>
        <w:ind w:hanging="6946"/>
        <w:jc w:val="center"/>
        <w:rPr>
          <w:sz w:val="24"/>
          <w:lang w:val="uk-UA"/>
        </w:rPr>
      </w:pPr>
    </w:p>
    <w:sectPr w:rsidR="009B6173" w:rsidRPr="00E91EDD" w:rsidSect="00254647">
      <w:footerReference w:type="even" r:id="rId16"/>
      <w:pgSz w:w="11906" w:h="16838"/>
      <w:pgMar w:top="1134" w:right="85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531" w:rsidRDefault="008F3531" w:rsidP="00880AEE">
      <w:r>
        <w:separator/>
      </w:r>
    </w:p>
  </w:endnote>
  <w:endnote w:type="continuationSeparator" w:id="0">
    <w:p w:rsidR="008F3531" w:rsidRDefault="008F3531" w:rsidP="00880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57" w:rsidRDefault="00DE2F2A" w:rsidP="0025464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7D5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7D57" w:rsidRDefault="00547D57" w:rsidP="0025464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531" w:rsidRDefault="008F3531" w:rsidP="00880AEE">
      <w:r>
        <w:separator/>
      </w:r>
    </w:p>
  </w:footnote>
  <w:footnote w:type="continuationSeparator" w:id="0">
    <w:p w:rsidR="008F3531" w:rsidRDefault="008F3531" w:rsidP="00880A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676"/>
    <w:multiLevelType w:val="hybridMultilevel"/>
    <w:tmpl w:val="612401A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CB70D1"/>
    <w:multiLevelType w:val="hybridMultilevel"/>
    <w:tmpl w:val="9C7E2A0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BA331A"/>
    <w:multiLevelType w:val="hybridMultilevel"/>
    <w:tmpl w:val="352899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D23BCA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>
    <w:nsid w:val="646A036D"/>
    <w:multiLevelType w:val="hybridMultilevel"/>
    <w:tmpl w:val="509CE7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56A44"/>
    <w:multiLevelType w:val="hybridMultilevel"/>
    <w:tmpl w:val="25360A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727F8A"/>
    <w:multiLevelType w:val="hybridMultilevel"/>
    <w:tmpl w:val="1A6E6982"/>
    <w:lvl w:ilvl="0" w:tplc="F7E0C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C0221E2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B32"/>
    <w:rsid w:val="00001642"/>
    <w:rsid w:val="0006056C"/>
    <w:rsid w:val="001264A7"/>
    <w:rsid w:val="001C448C"/>
    <w:rsid w:val="00254647"/>
    <w:rsid w:val="00397B32"/>
    <w:rsid w:val="003F5280"/>
    <w:rsid w:val="004823D9"/>
    <w:rsid w:val="004B3D2B"/>
    <w:rsid w:val="00547D57"/>
    <w:rsid w:val="005C6202"/>
    <w:rsid w:val="00610D3B"/>
    <w:rsid w:val="00644C07"/>
    <w:rsid w:val="006F0A02"/>
    <w:rsid w:val="007468D1"/>
    <w:rsid w:val="008023F4"/>
    <w:rsid w:val="00880AEE"/>
    <w:rsid w:val="008F3531"/>
    <w:rsid w:val="009B6173"/>
    <w:rsid w:val="009F550C"/>
    <w:rsid w:val="00A440B6"/>
    <w:rsid w:val="00B61999"/>
    <w:rsid w:val="00C1575F"/>
    <w:rsid w:val="00C55CD4"/>
    <w:rsid w:val="00D04585"/>
    <w:rsid w:val="00D43E21"/>
    <w:rsid w:val="00DE2F2A"/>
    <w:rsid w:val="00E91EDD"/>
    <w:rsid w:val="00E94113"/>
    <w:rsid w:val="00ED5670"/>
    <w:rsid w:val="00F4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3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E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97B32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7B3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footer"/>
    <w:basedOn w:val="a"/>
    <w:link w:val="a4"/>
    <w:rsid w:val="00397B32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basedOn w:val="a0"/>
    <w:link w:val="a3"/>
    <w:rsid w:val="00397B3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5">
    <w:name w:val="page number"/>
    <w:basedOn w:val="a0"/>
    <w:rsid w:val="00397B32"/>
  </w:style>
  <w:style w:type="character" w:styleId="a6">
    <w:name w:val="Hyperlink"/>
    <w:rsid w:val="00397B32"/>
    <w:rPr>
      <w:color w:val="0000FF"/>
      <w:u w:val="single"/>
    </w:rPr>
  </w:style>
  <w:style w:type="paragraph" w:styleId="a7">
    <w:name w:val="Body Text"/>
    <w:basedOn w:val="a"/>
    <w:link w:val="a8"/>
    <w:rsid w:val="00397B32"/>
    <w:pPr>
      <w:spacing w:after="120"/>
    </w:pPr>
  </w:style>
  <w:style w:type="character" w:customStyle="1" w:styleId="a8">
    <w:name w:val="Основний текст Знак"/>
    <w:basedOn w:val="a0"/>
    <w:link w:val="a7"/>
    <w:rsid w:val="00397B3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397B32"/>
    <w:pPr>
      <w:tabs>
        <w:tab w:val="center" w:pos="4677"/>
        <w:tab w:val="right" w:pos="9355"/>
      </w:tabs>
    </w:pPr>
    <w:rPr>
      <w:sz w:val="24"/>
    </w:rPr>
  </w:style>
  <w:style w:type="character" w:customStyle="1" w:styleId="aa">
    <w:name w:val="Верхній колонтитул Знак"/>
    <w:basedOn w:val="a0"/>
    <w:link w:val="a9"/>
    <w:uiPriority w:val="99"/>
    <w:rsid w:val="00397B32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397B32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397B32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397B32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styleId="ab">
    <w:name w:val="List"/>
    <w:basedOn w:val="a"/>
    <w:rsid w:val="00397B32"/>
    <w:pPr>
      <w:ind w:left="283" w:hanging="283"/>
    </w:pPr>
    <w:rPr>
      <w:sz w:val="20"/>
      <w:szCs w:val="20"/>
      <w:lang w:val="uk-UA"/>
    </w:rPr>
  </w:style>
  <w:style w:type="paragraph" w:styleId="ac">
    <w:name w:val="Normal (Web)"/>
    <w:basedOn w:val="a"/>
    <w:unhideWhenUsed/>
    <w:rsid w:val="00397B32"/>
    <w:pPr>
      <w:spacing w:before="100" w:beforeAutospacing="1" w:after="100" w:afterAutospacing="1"/>
    </w:pPr>
    <w:rPr>
      <w:sz w:val="24"/>
    </w:rPr>
  </w:style>
  <w:style w:type="paragraph" w:customStyle="1" w:styleId="1">
    <w:name w:val="Абзац списку1"/>
    <w:basedOn w:val="a"/>
    <w:uiPriority w:val="34"/>
    <w:qFormat/>
    <w:rsid w:val="00397B32"/>
    <w:pPr>
      <w:ind w:left="708"/>
    </w:pPr>
    <w:rPr>
      <w:sz w:val="24"/>
      <w:lang w:val="uk-UA"/>
    </w:rPr>
  </w:style>
  <w:style w:type="paragraph" w:styleId="ad">
    <w:name w:val="List Paragraph"/>
    <w:basedOn w:val="a"/>
    <w:link w:val="ae"/>
    <w:uiPriority w:val="34"/>
    <w:qFormat/>
    <w:rsid w:val="00397B32"/>
    <w:pPr>
      <w:ind w:left="720"/>
      <w:contextualSpacing/>
    </w:pPr>
    <w:rPr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397B32"/>
    <w:pPr>
      <w:widowControl w:val="0"/>
      <w:ind w:left="110"/>
    </w:pPr>
    <w:rPr>
      <w:sz w:val="22"/>
      <w:szCs w:val="22"/>
      <w:lang w:val="uk-UA" w:eastAsia="en-US"/>
    </w:rPr>
  </w:style>
  <w:style w:type="character" w:customStyle="1" w:styleId="markedcontent">
    <w:name w:val="markedcontent"/>
    <w:basedOn w:val="a0"/>
    <w:rsid w:val="00397B32"/>
  </w:style>
  <w:style w:type="character" w:styleId="af">
    <w:name w:val="Strong"/>
    <w:uiPriority w:val="99"/>
    <w:qFormat/>
    <w:rsid w:val="00397B32"/>
    <w:rPr>
      <w:rFonts w:cs="Times New Roman"/>
      <w:b/>
      <w:bCs/>
    </w:rPr>
  </w:style>
  <w:style w:type="paragraph" w:customStyle="1" w:styleId="21">
    <w:name w:val="Абзац списку2"/>
    <w:basedOn w:val="a"/>
    <w:rsid w:val="00397B32"/>
    <w:pPr>
      <w:ind w:left="720"/>
      <w:contextualSpacing/>
    </w:pPr>
    <w:rPr>
      <w:szCs w:val="28"/>
      <w:lang w:val="uk-UA"/>
    </w:rPr>
  </w:style>
  <w:style w:type="table" w:styleId="af0">
    <w:name w:val="Table Grid"/>
    <w:basedOn w:val="a1"/>
    <w:uiPriority w:val="39"/>
    <w:qFormat/>
    <w:rsid w:val="00126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91E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ae">
    <w:name w:val="Абзац списку Знак"/>
    <w:link w:val="ad"/>
    <w:uiPriority w:val="34"/>
    <w:locked/>
    <w:rsid w:val="00E91ED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iasporiana.org.u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cademia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tyvo.org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hnu.edu.ua/media/f5eleobm/polozhennya-pro-zapobihannia-plahiatu_2024.pdf" TargetMode="External"/><Relationship Id="rId10" Type="http://schemas.openxmlformats.org/officeDocument/2006/relationships/hyperlink" Target="http://www.nbuv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nu.edu.ua/media/4g5fzssb/poriadok-vyznannia-rezultativ-navchannia-zdobutykh-shliakhom-neformalnoi-ta-abo-informalnoi-osvity.pdf" TargetMode="External"/><Relationship Id="rId14" Type="http://schemas.openxmlformats.org/officeDocument/2006/relationships/hyperlink" Target="https://www.chnu.edu.ua/media/jxdbs0zb/etychnyi-kodeks-chernivets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16595</Words>
  <Characters>9460</Characters>
  <Application>Microsoft Office Word</Application>
  <DocSecurity>0</DocSecurity>
  <Lines>78</Lines>
  <Paragraphs>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9</cp:revision>
  <cp:lastPrinted>2024-12-05T12:32:00Z</cp:lastPrinted>
  <dcterms:created xsi:type="dcterms:W3CDTF">2024-08-22T09:02:00Z</dcterms:created>
  <dcterms:modified xsi:type="dcterms:W3CDTF">2025-02-21T07:24:00Z</dcterms:modified>
</cp:coreProperties>
</file>